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B6" w:rsidRPr="00F85BBA" w:rsidRDefault="00010B85" w:rsidP="00D22E7D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 w:rsidRPr="007701A7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664BBC" w:rsidRPr="00D73F18" w:rsidRDefault="00664BBC" w:rsidP="00D22E7D">
      <w:pPr>
        <w:pStyle w:val="Corpodetexto"/>
        <w:spacing w:line="276" w:lineRule="auto"/>
        <w:rPr>
          <w:rFonts w:ascii="Arial" w:hAnsi="Arial" w:cs="Arial"/>
          <w:bCs/>
          <w:i/>
          <w:sz w:val="24"/>
          <w:szCs w:val="24"/>
        </w:rPr>
      </w:pPr>
      <w:r w:rsidRPr="007701A7">
        <w:rPr>
          <w:rFonts w:ascii="Arial" w:hAnsi="Arial" w:cs="Arial"/>
          <w:bCs/>
          <w:i/>
          <w:sz w:val="24"/>
          <w:szCs w:val="24"/>
        </w:rPr>
        <w:t xml:space="preserve"> </w:t>
      </w:r>
      <w:r w:rsidRPr="00D73F18">
        <w:rPr>
          <w:rFonts w:ascii="Arial" w:hAnsi="Arial" w:cs="Arial"/>
          <w:bCs/>
          <w:i/>
          <w:sz w:val="24"/>
          <w:szCs w:val="24"/>
        </w:rPr>
        <w:t>RESOLUÇÃO LEGISLATIVA Nº. 1</w:t>
      </w:r>
      <w:r w:rsidR="00D73F18" w:rsidRPr="00D73F18">
        <w:rPr>
          <w:rFonts w:ascii="Arial" w:hAnsi="Arial" w:cs="Arial"/>
          <w:bCs/>
          <w:i/>
          <w:sz w:val="24"/>
          <w:szCs w:val="24"/>
        </w:rPr>
        <w:t>10</w:t>
      </w:r>
      <w:r w:rsidRPr="00D73F18">
        <w:rPr>
          <w:rFonts w:ascii="Arial" w:hAnsi="Arial" w:cs="Arial"/>
          <w:bCs/>
          <w:i/>
          <w:sz w:val="24"/>
          <w:szCs w:val="24"/>
        </w:rPr>
        <w:t xml:space="preserve"> </w:t>
      </w:r>
      <w:r w:rsidR="00D73F18">
        <w:rPr>
          <w:rFonts w:ascii="Arial" w:hAnsi="Arial" w:cs="Arial"/>
          <w:bCs/>
          <w:i/>
          <w:sz w:val="24"/>
          <w:szCs w:val="24"/>
        </w:rPr>
        <w:t xml:space="preserve">                           </w:t>
      </w:r>
      <w:r w:rsidRPr="00D73F18">
        <w:rPr>
          <w:rFonts w:ascii="Arial" w:hAnsi="Arial" w:cs="Arial"/>
          <w:bCs/>
          <w:i/>
          <w:sz w:val="24"/>
          <w:szCs w:val="24"/>
        </w:rPr>
        <w:t xml:space="preserve">   DE 2</w:t>
      </w:r>
      <w:r w:rsidR="00D73F18" w:rsidRPr="00D73F18">
        <w:rPr>
          <w:rFonts w:ascii="Arial" w:hAnsi="Arial" w:cs="Arial"/>
          <w:bCs/>
          <w:i/>
          <w:sz w:val="24"/>
          <w:szCs w:val="24"/>
        </w:rPr>
        <w:t>0</w:t>
      </w:r>
      <w:r w:rsidRPr="00D73F18">
        <w:rPr>
          <w:rFonts w:ascii="Arial" w:hAnsi="Arial" w:cs="Arial"/>
          <w:bCs/>
          <w:i/>
          <w:sz w:val="24"/>
          <w:szCs w:val="24"/>
        </w:rPr>
        <w:t xml:space="preserve"> DE</w:t>
      </w:r>
      <w:r w:rsidR="00D73F18" w:rsidRPr="00D73F18">
        <w:rPr>
          <w:rFonts w:ascii="Arial" w:hAnsi="Arial" w:cs="Arial"/>
          <w:bCs/>
          <w:i/>
          <w:sz w:val="24"/>
          <w:szCs w:val="24"/>
        </w:rPr>
        <w:t xml:space="preserve"> JUNHO</w:t>
      </w:r>
      <w:r w:rsidRPr="00D73F18">
        <w:rPr>
          <w:rFonts w:ascii="Arial" w:hAnsi="Arial" w:cs="Arial"/>
          <w:bCs/>
          <w:i/>
          <w:sz w:val="24"/>
          <w:szCs w:val="24"/>
        </w:rPr>
        <w:t xml:space="preserve"> DE 2008.</w:t>
      </w:r>
    </w:p>
    <w:p w:rsidR="00664BBC" w:rsidRPr="00D73F18" w:rsidRDefault="00664BBC" w:rsidP="00D22E7D">
      <w:pPr>
        <w:pStyle w:val="Recuodecorpodetexto"/>
        <w:spacing w:line="276" w:lineRule="auto"/>
        <w:ind w:left="5160" w:firstLine="0"/>
        <w:rPr>
          <w:rFonts w:ascii="Arial" w:hAnsi="Arial" w:cs="Arial"/>
          <w:i/>
          <w:sz w:val="24"/>
        </w:rPr>
      </w:pPr>
    </w:p>
    <w:p w:rsidR="00664BBC" w:rsidRPr="00D73F18" w:rsidRDefault="00664BBC" w:rsidP="00D22E7D">
      <w:pPr>
        <w:pStyle w:val="Recuodecorpodetexto"/>
        <w:spacing w:line="276" w:lineRule="auto"/>
        <w:ind w:left="5160" w:firstLine="0"/>
        <w:rPr>
          <w:rFonts w:ascii="Arial" w:hAnsi="Arial" w:cs="Arial"/>
          <w:i/>
          <w:sz w:val="24"/>
        </w:rPr>
      </w:pPr>
    </w:p>
    <w:p w:rsidR="00D73F18" w:rsidRPr="00D73F18" w:rsidRDefault="00D73F18" w:rsidP="00D22E7D">
      <w:pPr>
        <w:spacing w:line="276" w:lineRule="auto"/>
        <w:rPr>
          <w:rFonts w:ascii="Arial" w:hAnsi="Arial" w:cs="Arial"/>
        </w:rPr>
      </w:pPr>
    </w:p>
    <w:tbl>
      <w:tblPr>
        <w:tblStyle w:val="Tabelacomgrade"/>
        <w:tblW w:w="0" w:type="auto"/>
        <w:tblInd w:w="4608" w:type="dxa"/>
        <w:tblLook w:val="01E0"/>
      </w:tblPr>
      <w:tblGrid>
        <w:gridCol w:w="4680"/>
      </w:tblGrid>
      <w:tr w:rsidR="00D73F18" w:rsidRPr="00D73F18" w:rsidTr="00D73F1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73F18" w:rsidRPr="00D73F18" w:rsidRDefault="00165053" w:rsidP="0016505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“DISPÕ</w:t>
            </w:r>
            <w:r w:rsidR="00D73F18" w:rsidRPr="00D73F18">
              <w:rPr>
                <w:rFonts w:ascii="Arial" w:hAnsi="Arial" w:cs="Arial"/>
                <w:b/>
              </w:rPr>
              <w:t>E SOBRE OS SUBS</w:t>
            </w:r>
            <w:r>
              <w:rPr>
                <w:rFonts w:ascii="Arial" w:hAnsi="Arial" w:cs="Arial"/>
                <w:b/>
              </w:rPr>
              <w:t>Í</w:t>
            </w:r>
            <w:r w:rsidR="00D73F18" w:rsidRPr="00D73F18">
              <w:rPr>
                <w:rFonts w:ascii="Arial" w:hAnsi="Arial" w:cs="Arial"/>
                <w:b/>
              </w:rPr>
              <w:t>DIOS DOS VEREADORES DA C</w:t>
            </w:r>
            <w:r>
              <w:rPr>
                <w:rFonts w:ascii="Arial" w:hAnsi="Arial" w:cs="Arial"/>
                <w:b/>
              </w:rPr>
              <w:t>Â</w:t>
            </w:r>
            <w:r w:rsidR="00D73F18" w:rsidRPr="00D73F18">
              <w:rPr>
                <w:rFonts w:ascii="Arial" w:hAnsi="Arial" w:cs="Arial"/>
                <w:b/>
              </w:rPr>
              <w:t>MARA MUNICIPAL DE OURO PRETO DO OESTE PARA A LEGISLATURA 2009/2012”.</w:t>
            </w:r>
          </w:p>
        </w:tc>
      </w:tr>
    </w:tbl>
    <w:p w:rsidR="00D73F18" w:rsidRPr="00D73F18" w:rsidRDefault="00D73F18" w:rsidP="00D22E7D">
      <w:pPr>
        <w:spacing w:line="276" w:lineRule="auto"/>
        <w:rPr>
          <w:rFonts w:ascii="Arial" w:hAnsi="Arial" w:cs="Arial"/>
          <w:b/>
          <w:bCs/>
        </w:rPr>
      </w:pPr>
    </w:p>
    <w:p w:rsidR="00D73F18" w:rsidRPr="00D73F18" w:rsidRDefault="00D73F18" w:rsidP="00D22E7D">
      <w:pPr>
        <w:spacing w:line="276" w:lineRule="auto"/>
        <w:rPr>
          <w:rFonts w:ascii="Arial" w:hAnsi="Arial" w:cs="Arial"/>
          <w:b/>
          <w:bCs/>
        </w:rPr>
      </w:pPr>
    </w:p>
    <w:p w:rsid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D73F18">
        <w:rPr>
          <w:rFonts w:ascii="Arial" w:hAnsi="Arial" w:cs="Arial"/>
          <w:bCs/>
        </w:rPr>
        <w:t>A Mesa Diretora da Câmara Municipal de Ouro Preto do Oeste,</w:t>
      </w:r>
    </w:p>
    <w:p w:rsidR="00D22E7D" w:rsidRPr="00D22E7D" w:rsidRDefault="00D22E7D" w:rsidP="00D22E7D">
      <w:pPr>
        <w:spacing w:line="276" w:lineRule="auto"/>
        <w:ind w:firstLine="1701"/>
        <w:jc w:val="both"/>
        <w:rPr>
          <w:rFonts w:ascii="Arial" w:hAnsi="Arial" w:cs="Arial"/>
          <w:bCs/>
          <w:sz w:val="16"/>
          <w:szCs w:val="16"/>
        </w:rPr>
      </w:pP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D73F18">
        <w:rPr>
          <w:rFonts w:ascii="Arial" w:hAnsi="Arial" w:cs="Arial"/>
          <w:bCs/>
        </w:rPr>
        <w:t>Faz saber que o Plenário aprovou e ela promulga a seguinte Resolução Legislativa.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b/>
          <w:bCs/>
        </w:rPr>
      </w:pP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  <w:r w:rsidRPr="00D73F18">
        <w:rPr>
          <w:rFonts w:ascii="Arial" w:hAnsi="Arial" w:cs="Arial"/>
          <w:b/>
          <w:bCs/>
        </w:rPr>
        <w:t>Art. 1º</w:t>
      </w:r>
      <w:r w:rsidRPr="00D73F18">
        <w:rPr>
          <w:rFonts w:ascii="Arial" w:hAnsi="Arial" w:cs="Arial"/>
        </w:rPr>
        <w:t xml:space="preserve"> O subsídio mensal dos vereadores da Câmara Municipal de Ouro Preto do Oeste, a partir de 1º de janeiro de 2009, corresponderá à parcela única de R$4.000,00 (quatro mil reais).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  <w:r w:rsidRPr="00D73F18">
        <w:rPr>
          <w:rFonts w:ascii="Arial" w:hAnsi="Arial" w:cs="Arial"/>
          <w:b/>
          <w:bCs/>
        </w:rPr>
        <w:t>Parágrafo único</w:t>
      </w:r>
      <w:r w:rsidRPr="00D73F18">
        <w:rPr>
          <w:rFonts w:ascii="Arial" w:hAnsi="Arial" w:cs="Arial"/>
          <w:bCs/>
        </w:rPr>
        <w:t>.</w:t>
      </w:r>
      <w:r w:rsidRPr="00D73F18">
        <w:rPr>
          <w:rFonts w:ascii="Arial" w:hAnsi="Arial" w:cs="Arial"/>
        </w:rPr>
        <w:t xml:space="preserve"> O subsídio dos vereadores obedecerá aos limites estabelecidos no </w:t>
      </w:r>
      <w:hyperlink r:id="rId7" w:anchor="a29" w:history="1">
        <w:r w:rsidRPr="00D73F18">
          <w:rPr>
            <w:rStyle w:val="Hyperlink"/>
            <w:rFonts w:ascii="Arial" w:hAnsi="Arial" w:cs="Arial"/>
            <w:i/>
            <w:color w:val="333333"/>
          </w:rPr>
          <w:t>artigo 29 da Constituição Federal</w:t>
        </w:r>
      </w:hyperlink>
      <w:r w:rsidRPr="00D73F18">
        <w:rPr>
          <w:rFonts w:ascii="Arial" w:hAnsi="Arial" w:cs="Arial"/>
        </w:rPr>
        <w:t xml:space="preserve"> e não poderá ultrapassar a trinta por cento do valor estabelecido em espécie para os deputados estaduais.</w:t>
      </w:r>
      <w:bookmarkStart w:id="0" w:name="a2"/>
      <w:bookmarkEnd w:id="0"/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b/>
          <w:bCs/>
        </w:rPr>
      </w:pP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  <w:r w:rsidRPr="00D73F18">
        <w:rPr>
          <w:rFonts w:ascii="Arial" w:hAnsi="Arial" w:cs="Arial"/>
          <w:b/>
          <w:bCs/>
        </w:rPr>
        <w:t>Art. 2º</w:t>
      </w:r>
      <w:r w:rsidRPr="00D73F18">
        <w:rPr>
          <w:rFonts w:ascii="Arial" w:hAnsi="Arial" w:cs="Arial"/>
          <w:bCs/>
        </w:rPr>
        <w:t xml:space="preserve"> </w:t>
      </w:r>
      <w:r w:rsidRPr="00D73F18">
        <w:rPr>
          <w:rFonts w:ascii="Arial" w:hAnsi="Arial" w:cs="Arial"/>
        </w:rPr>
        <w:t>O subsídio de vereador quando no exercício da presidência será de R$5.000,00 (cinco mil reais</w:t>
      </w:r>
      <w:bookmarkStart w:id="1" w:name="a3"/>
      <w:bookmarkEnd w:id="1"/>
      <w:r w:rsidRPr="00D73F18">
        <w:rPr>
          <w:rFonts w:ascii="Arial" w:hAnsi="Arial" w:cs="Arial"/>
        </w:rPr>
        <w:t>).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D22E7D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  <w:r w:rsidRPr="00D73F18">
        <w:rPr>
          <w:rFonts w:ascii="Arial" w:hAnsi="Arial" w:cs="Arial"/>
          <w:b/>
        </w:rPr>
        <w:t>Art. 3º</w:t>
      </w:r>
      <w:r w:rsidRPr="00D73F18">
        <w:rPr>
          <w:rFonts w:ascii="Arial" w:hAnsi="Arial" w:cs="Arial"/>
        </w:rPr>
        <w:t xml:space="preserve"> Constitui remuneração anual do vereador a parcela correspondente a 13º (décimo terceiro) subsidio a ser paga no mês de dezembro.</w:t>
      </w:r>
    </w:p>
    <w:p w:rsidR="00D22E7D" w:rsidRDefault="00D22E7D" w:rsidP="00D22E7D">
      <w:pPr>
        <w:spacing w:line="276" w:lineRule="auto"/>
        <w:ind w:firstLine="1701"/>
        <w:jc w:val="both"/>
        <w:rPr>
          <w:rFonts w:ascii="Arial" w:hAnsi="Arial" w:cs="Arial"/>
          <w:color w:val="000000"/>
        </w:rPr>
      </w:pP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color w:val="000000"/>
        </w:rPr>
      </w:pPr>
      <w:r w:rsidRPr="00D73F18">
        <w:rPr>
          <w:rFonts w:ascii="Arial" w:hAnsi="Arial" w:cs="Arial"/>
          <w:color w:val="000000"/>
        </w:rPr>
        <w:t xml:space="preserve"> </w:t>
      </w:r>
      <w:bookmarkStart w:id="2" w:name="a4"/>
      <w:bookmarkEnd w:id="2"/>
      <w:r w:rsidRPr="00D73F18">
        <w:rPr>
          <w:rFonts w:ascii="Arial" w:hAnsi="Arial" w:cs="Arial"/>
          <w:b/>
          <w:bCs/>
          <w:color w:val="000000"/>
        </w:rPr>
        <w:t>Art. 4º</w:t>
      </w:r>
      <w:r w:rsidRPr="00D73F18">
        <w:rPr>
          <w:rFonts w:ascii="Arial" w:hAnsi="Arial" w:cs="Arial"/>
          <w:color w:val="000000"/>
        </w:rPr>
        <w:t xml:space="preserve"> Fará jus ao subsídio o vereador que se encontrar em viagem oficial, em licença para tratamento de saúde ou em licença-maternidade.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color w:val="000000"/>
        </w:rPr>
      </w:pPr>
      <w:r w:rsidRPr="00D73F18">
        <w:rPr>
          <w:rFonts w:ascii="Arial" w:hAnsi="Arial" w:cs="Arial"/>
          <w:b/>
          <w:bCs/>
          <w:color w:val="000000"/>
        </w:rPr>
        <w:t>§ 1º</w:t>
      </w:r>
      <w:r w:rsidRPr="00D73F18">
        <w:rPr>
          <w:rFonts w:ascii="Arial" w:hAnsi="Arial" w:cs="Arial"/>
          <w:color w:val="000000"/>
        </w:rPr>
        <w:t xml:space="preserve"> O suplente convocado receberá, a partir de sua posse e enquanto exercer a suplência, o mesmo subsídio a que tiver direito o vereador em exercício.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color w:val="000000"/>
        </w:rPr>
      </w:pPr>
      <w:r w:rsidRPr="00D73F18">
        <w:rPr>
          <w:rFonts w:ascii="Arial" w:hAnsi="Arial" w:cs="Arial"/>
          <w:b/>
          <w:bCs/>
          <w:color w:val="000000"/>
        </w:rPr>
        <w:t>§ 2º</w:t>
      </w:r>
      <w:r w:rsidRPr="00D73F18">
        <w:rPr>
          <w:rFonts w:ascii="Arial" w:hAnsi="Arial" w:cs="Arial"/>
          <w:color w:val="000000"/>
        </w:rPr>
        <w:t xml:space="preserve"> Serão descontadas do subsídio, de forma proporcional, as faltas de vereador sem motivo devidamente justificado a qualquer sessão da Câmara ou a reunião das comissões permanentes ou especiais.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b/>
          <w:bCs/>
        </w:rPr>
      </w:pPr>
      <w:bookmarkStart w:id="3" w:name="a5"/>
      <w:bookmarkEnd w:id="3"/>
    </w:p>
    <w:p w:rsid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  <w:r w:rsidRPr="00D73F18">
        <w:rPr>
          <w:rFonts w:ascii="Arial" w:hAnsi="Arial" w:cs="Arial"/>
          <w:b/>
          <w:bCs/>
        </w:rPr>
        <w:t>Art. 5º</w:t>
      </w:r>
      <w:r w:rsidRPr="00D73F18">
        <w:rPr>
          <w:rFonts w:ascii="Arial" w:hAnsi="Arial" w:cs="Arial"/>
        </w:rPr>
        <w:t xml:space="preserve"> A alteração do subsídio de que tratam os arts. 1º e 2º dar-se-á, sem distinção de índices e na mesma data, sempre que houver:</w:t>
      </w:r>
    </w:p>
    <w:p w:rsidR="0072717D" w:rsidRPr="00D73F18" w:rsidRDefault="0072717D" w:rsidP="00D22E7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  <w:r w:rsidRPr="00D73F18">
        <w:rPr>
          <w:rFonts w:ascii="Arial" w:hAnsi="Arial" w:cs="Arial"/>
          <w:bCs/>
        </w:rPr>
        <w:t>I -</w:t>
      </w:r>
      <w:r w:rsidRPr="00D73F18">
        <w:rPr>
          <w:rFonts w:ascii="Arial" w:hAnsi="Arial" w:cs="Arial"/>
        </w:rPr>
        <w:t xml:space="preserve"> reajuste ou aumento geral da remuneração dos servidores públicos municipais; ou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  <w:r w:rsidRPr="00D73F18">
        <w:rPr>
          <w:rFonts w:ascii="Arial" w:hAnsi="Arial" w:cs="Arial"/>
          <w:bCs/>
          <w:color w:val="000000"/>
        </w:rPr>
        <w:t>II -</w:t>
      </w:r>
      <w:r w:rsidRPr="00D73F18">
        <w:rPr>
          <w:rFonts w:ascii="Arial" w:hAnsi="Arial" w:cs="Arial"/>
          <w:color w:val="000000"/>
        </w:rPr>
        <w:t xml:space="preserve"> revisão geral anual da remuneração dos servidores públicos.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b/>
          <w:bCs/>
          <w:color w:val="000000"/>
        </w:rPr>
      </w:pP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color w:val="000000"/>
        </w:rPr>
      </w:pPr>
      <w:r w:rsidRPr="00D73F18">
        <w:rPr>
          <w:rFonts w:ascii="Arial" w:hAnsi="Arial" w:cs="Arial"/>
          <w:b/>
          <w:bCs/>
          <w:color w:val="000000"/>
        </w:rPr>
        <w:t>Art. 6º</w:t>
      </w:r>
      <w:r w:rsidRPr="00D73F18">
        <w:rPr>
          <w:rFonts w:ascii="Arial" w:hAnsi="Arial" w:cs="Arial"/>
          <w:color w:val="000000"/>
        </w:rPr>
        <w:t xml:space="preserve"> A Mesa Diretora do Poder Legislativo Municipal expedirá ato próprio para efetivar as alterações havidas na remuneração mensal dos vereadores.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b/>
          <w:bCs/>
          <w:color w:val="000000"/>
        </w:rPr>
      </w:pPr>
      <w:bookmarkStart w:id="4" w:name="a6"/>
      <w:bookmarkEnd w:id="4"/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  <w:color w:val="000000"/>
        </w:rPr>
      </w:pPr>
      <w:r w:rsidRPr="00D73F18">
        <w:rPr>
          <w:rFonts w:ascii="Arial" w:hAnsi="Arial" w:cs="Arial"/>
          <w:b/>
          <w:bCs/>
          <w:color w:val="000000"/>
        </w:rPr>
        <w:t>Art. 7º</w:t>
      </w:r>
      <w:r w:rsidRPr="00D73F18">
        <w:rPr>
          <w:rFonts w:ascii="Arial" w:hAnsi="Arial" w:cs="Arial"/>
          <w:color w:val="000000"/>
        </w:rPr>
        <w:t xml:space="preserve"> Esta resolução entrará em vigor na data de sua publicação, revogadas as disposições em contrário. </w:t>
      </w:r>
    </w:p>
    <w:p w:rsidR="00D73F18" w:rsidRP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D73F18" w:rsidRDefault="00D73F18" w:rsidP="00D22E7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72717D" w:rsidRPr="0072717D" w:rsidRDefault="0072717D" w:rsidP="00D22E7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D73F18" w:rsidRPr="0072717D" w:rsidRDefault="00D73F18" w:rsidP="00D22E7D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4736"/>
        <w:gridCol w:w="4737"/>
      </w:tblGrid>
      <w:tr w:rsidR="00D22E7D" w:rsidRPr="0072717D" w:rsidTr="0072717D">
        <w:trPr>
          <w:jc w:val="center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D22E7D" w:rsidRPr="0072717D" w:rsidRDefault="0072717D" w:rsidP="0072717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Antonio de Souza Pena Filho</w:t>
            </w:r>
          </w:p>
          <w:p w:rsidR="0072717D" w:rsidRPr="0072717D" w:rsidRDefault="0072717D" w:rsidP="0072717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Vereador – PTB</w:t>
            </w:r>
          </w:p>
          <w:p w:rsidR="0072717D" w:rsidRPr="0072717D" w:rsidRDefault="0072717D" w:rsidP="0072717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Presidente da CMOPO/RO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:rsidR="00D22E7D" w:rsidRPr="0072717D" w:rsidRDefault="0072717D" w:rsidP="0072717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Flávio Farias de Almeida</w:t>
            </w:r>
          </w:p>
          <w:p w:rsidR="0072717D" w:rsidRPr="0072717D" w:rsidRDefault="0072717D" w:rsidP="0072717D">
            <w:pPr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Vereador – PPS</w:t>
            </w:r>
          </w:p>
          <w:p w:rsidR="0072717D" w:rsidRPr="0072717D" w:rsidRDefault="0072717D" w:rsidP="0072717D">
            <w:pPr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1º Secretário da CMOPO/RO</w:t>
            </w:r>
          </w:p>
          <w:p w:rsidR="0072717D" w:rsidRPr="0072717D" w:rsidRDefault="0072717D" w:rsidP="0072717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2717D" w:rsidRPr="0072717D" w:rsidRDefault="0072717D" w:rsidP="00D22E7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D73F18" w:rsidRPr="0072717D" w:rsidRDefault="00D73F18" w:rsidP="00D22E7D">
      <w:pPr>
        <w:spacing w:line="276" w:lineRule="auto"/>
        <w:jc w:val="both"/>
        <w:rPr>
          <w:rFonts w:ascii="Arial" w:hAnsi="Arial" w:cs="Arial"/>
        </w:rPr>
      </w:pPr>
    </w:p>
    <w:p w:rsidR="00D22E7D" w:rsidRPr="0072717D" w:rsidRDefault="00D22E7D" w:rsidP="00D22E7D">
      <w:pPr>
        <w:pStyle w:val="Recuodecorpodetexto3"/>
        <w:tabs>
          <w:tab w:val="left" w:pos="2280"/>
          <w:tab w:val="left" w:pos="2520"/>
          <w:tab w:val="left" w:pos="2760"/>
        </w:tabs>
        <w:ind w:firstLine="1922"/>
        <w:rPr>
          <w:rFonts w:ascii="Arial" w:hAnsi="Arial" w:cs="Arial"/>
          <w:szCs w:val="24"/>
        </w:rPr>
      </w:pPr>
      <w:r w:rsidRPr="0072717D">
        <w:rPr>
          <w:rFonts w:ascii="Arial" w:hAnsi="Arial" w:cs="Arial"/>
          <w:szCs w:val="24"/>
        </w:rPr>
        <w:t xml:space="preserve"> </w:t>
      </w:r>
    </w:p>
    <w:p w:rsidR="00D22E7D" w:rsidRPr="0072717D" w:rsidRDefault="00D22E7D" w:rsidP="00D22E7D">
      <w:pPr>
        <w:pStyle w:val="Ttulo2"/>
        <w:jc w:val="left"/>
        <w:rPr>
          <w:rFonts w:ascii="Arial" w:hAnsi="Arial" w:cs="Arial"/>
          <w:b w:val="0"/>
          <w:i/>
        </w:rPr>
      </w:pPr>
      <w:r w:rsidRPr="0072717D">
        <w:rPr>
          <w:rFonts w:ascii="Arial" w:hAnsi="Arial" w:cs="Arial"/>
          <w:b w:val="0"/>
          <w:i/>
        </w:rPr>
        <w:tab/>
      </w:r>
      <w:r w:rsidRPr="0072717D">
        <w:rPr>
          <w:rFonts w:ascii="Arial" w:hAnsi="Arial" w:cs="Arial"/>
          <w:b w:val="0"/>
          <w:i/>
        </w:rPr>
        <w:tab/>
        <w:t xml:space="preserve">                                </w:t>
      </w:r>
    </w:p>
    <w:p w:rsidR="0072717D" w:rsidRPr="0072717D" w:rsidRDefault="00D22E7D" w:rsidP="00D22E7D">
      <w:pPr>
        <w:rPr>
          <w:rFonts w:ascii="Arial" w:hAnsi="Arial" w:cs="Arial"/>
          <w:i/>
          <w:sz w:val="22"/>
          <w:szCs w:val="22"/>
        </w:rPr>
      </w:pPr>
      <w:r w:rsidRPr="0072717D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/>
      </w:tblPr>
      <w:tblGrid>
        <w:gridCol w:w="9473"/>
      </w:tblGrid>
      <w:tr w:rsidR="0072717D" w:rsidRPr="0072717D" w:rsidTr="0072717D">
        <w:tc>
          <w:tcPr>
            <w:tcW w:w="9473" w:type="dxa"/>
            <w:tcBorders>
              <w:top w:val="nil"/>
              <w:left w:val="nil"/>
              <w:bottom w:val="nil"/>
              <w:right w:val="nil"/>
            </w:tcBorders>
          </w:tcPr>
          <w:p w:rsidR="0072717D" w:rsidRPr="0072717D" w:rsidRDefault="0072717D" w:rsidP="0072717D">
            <w:pPr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Eudes Venâncio de Souza</w:t>
            </w:r>
          </w:p>
          <w:p w:rsidR="0072717D" w:rsidRPr="0072717D" w:rsidRDefault="0072717D" w:rsidP="0072717D">
            <w:pPr>
              <w:jc w:val="center"/>
              <w:rPr>
                <w:rFonts w:ascii="Arial" w:hAnsi="Arial" w:cs="Arial"/>
                <w:i/>
              </w:rPr>
            </w:pPr>
            <w:r w:rsidRPr="0072717D">
              <w:rPr>
                <w:rFonts w:ascii="Arial" w:hAnsi="Arial" w:cs="Arial"/>
                <w:i/>
              </w:rPr>
              <w:t>Vereador – PTB</w:t>
            </w:r>
          </w:p>
          <w:p w:rsidR="0072717D" w:rsidRPr="0072717D" w:rsidRDefault="0072717D" w:rsidP="0072717D">
            <w:pPr>
              <w:pStyle w:val="Recuodecorpodetexto3"/>
              <w:tabs>
                <w:tab w:val="left" w:pos="2280"/>
              </w:tabs>
              <w:ind w:hanging="120"/>
              <w:jc w:val="center"/>
              <w:rPr>
                <w:rFonts w:ascii="Arial" w:hAnsi="Arial" w:cs="Arial"/>
                <w:i/>
                <w:szCs w:val="24"/>
              </w:rPr>
            </w:pPr>
            <w:r w:rsidRPr="0072717D">
              <w:rPr>
                <w:rFonts w:ascii="Arial" w:hAnsi="Arial" w:cs="Arial"/>
                <w:i/>
                <w:szCs w:val="24"/>
              </w:rPr>
              <w:t>2º Secretário da CMOPO/RO</w:t>
            </w:r>
          </w:p>
          <w:p w:rsidR="0072717D" w:rsidRPr="0072717D" w:rsidRDefault="0072717D" w:rsidP="00D22E7D">
            <w:pPr>
              <w:rPr>
                <w:rFonts w:ascii="Arial" w:hAnsi="Arial" w:cs="Arial"/>
                <w:i/>
              </w:rPr>
            </w:pPr>
          </w:p>
        </w:tc>
      </w:tr>
    </w:tbl>
    <w:p w:rsidR="00D22E7D" w:rsidRPr="0072717D" w:rsidRDefault="00D22E7D" w:rsidP="00D22E7D">
      <w:pPr>
        <w:rPr>
          <w:rFonts w:ascii="Arial" w:hAnsi="Arial" w:cs="Arial"/>
          <w:i/>
          <w:sz w:val="22"/>
          <w:szCs w:val="22"/>
        </w:rPr>
      </w:pPr>
    </w:p>
    <w:p w:rsidR="00D22E7D" w:rsidRPr="007701A7" w:rsidRDefault="00D22E7D" w:rsidP="00D22E7D">
      <w:pPr>
        <w:rPr>
          <w:rFonts w:ascii="Arial" w:hAnsi="Arial" w:cs="Arial"/>
          <w:b/>
          <w:i/>
          <w:sz w:val="22"/>
          <w:szCs w:val="22"/>
        </w:rPr>
      </w:pPr>
      <w:r w:rsidRPr="0072717D">
        <w:rPr>
          <w:rFonts w:ascii="Arial" w:hAnsi="Arial" w:cs="Arial"/>
          <w:i/>
          <w:sz w:val="22"/>
          <w:szCs w:val="22"/>
        </w:rPr>
        <w:t xml:space="preserve">  </w:t>
      </w:r>
      <w:r w:rsidRPr="0072717D">
        <w:rPr>
          <w:rFonts w:ascii="Arial" w:hAnsi="Arial" w:cs="Arial"/>
          <w:i/>
          <w:sz w:val="22"/>
          <w:szCs w:val="22"/>
        </w:rPr>
        <w:tab/>
        <w:t xml:space="preserve">                </w:t>
      </w:r>
      <w:r w:rsidRPr="007701A7">
        <w:rPr>
          <w:rFonts w:ascii="Arial" w:hAnsi="Arial" w:cs="Arial"/>
          <w:b/>
          <w:i/>
          <w:sz w:val="22"/>
          <w:szCs w:val="22"/>
        </w:rPr>
        <w:t xml:space="preserve">         </w:t>
      </w:r>
      <w:r>
        <w:rPr>
          <w:rFonts w:ascii="Arial" w:hAnsi="Arial" w:cs="Arial"/>
          <w:b/>
          <w:i/>
          <w:sz w:val="22"/>
          <w:szCs w:val="22"/>
        </w:rPr>
        <w:t xml:space="preserve">            </w:t>
      </w:r>
    </w:p>
    <w:p w:rsidR="00D22E7D" w:rsidRDefault="00D22E7D" w:rsidP="00D22E7D">
      <w:pPr>
        <w:jc w:val="center"/>
        <w:rPr>
          <w:rFonts w:ascii="Arial" w:hAnsi="Arial" w:cs="Arial"/>
          <w:b/>
          <w:i/>
        </w:rPr>
      </w:pPr>
    </w:p>
    <w:p w:rsidR="00D22E7D" w:rsidRDefault="00D22E7D" w:rsidP="00D22E7D">
      <w:pPr>
        <w:jc w:val="center"/>
        <w:rPr>
          <w:rFonts w:ascii="Arial" w:hAnsi="Arial" w:cs="Arial"/>
          <w:b/>
          <w:i/>
        </w:rPr>
      </w:pPr>
    </w:p>
    <w:p w:rsidR="0010008C" w:rsidRPr="007701A7" w:rsidRDefault="0010008C" w:rsidP="00D22E7D">
      <w:pPr>
        <w:pStyle w:val="Recuodecorpodetexto3"/>
        <w:tabs>
          <w:tab w:val="left" w:pos="2280"/>
          <w:tab w:val="left" w:pos="2520"/>
          <w:tab w:val="left" w:pos="2760"/>
        </w:tabs>
        <w:spacing w:line="276" w:lineRule="auto"/>
        <w:ind w:firstLine="1922"/>
        <w:rPr>
          <w:rFonts w:ascii="Arial" w:hAnsi="Arial" w:cs="Arial"/>
          <w:szCs w:val="24"/>
        </w:rPr>
      </w:pPr>
    </w:p>
    <w:p w:rsidR="00FF1632" w:rsidRPr="007701A7" w:rsidRDefault="00F414AF" w:rsidP="00D22E7D">
      <w:pPr>
        <w:pStyle w:val="Recuodecorpodetexto3"/>
        <w:tabs>
          <w:tab w:val="left" w:pos="2280"/>
        </w:tabs>
        <w:spacing w:line="276" w:lineRule="auto"/>
        <w:ind w:hanging="120"/>
        <w:rPr>
          <w:rFonts w:ascii="Arial" w:hAnsi="Arial" w:cs="Arial"/>
          <w:szCs w:val="24"/>
        </w:rPr>
      </w:pPr>
      <w:r w:rsidRPr="007701A7">
        <w:t xml:space="preserve">  </w:t>
      </w:r>
    </w:p>
    <w:p w:rsidR="003D10D7" w:rsidRDefault="003D10D7" w:rsidP="00D22E7D">
      <w:pPr>
        <w:pStyle w:val="Ttulo4"/>
        <w:spacing w:line="276" w:lineRule="auto"/>
        <w:rPr>
          <w:rFonts w:ascii="Arial" w:hAnsi="Arial" w:cs="Arial"/>
          <w:szCs w:val="24"/>
        </w:rPr>
      </w:pPr>
    </w:p>
    <w:p w:rsidR="003D10D7" w:rsidRDefault="003D10D7" w:rsidP="00D22E7D">
      <w:pPr>
        <w:pStyle w:val="Ttulo4"/>
        <w:spacing w:line="276" w:lineRule="auto"/>
        <w:rPr>
          <w:rFonts w:ascii="Arial" w:hAnsi="Arial" w:cs="Arial"/>
          <w:szCs w:val="24"/>
        </w:rPr>
      </w:pPr>
    </w:p>
    <w:sectPr w:rsidR="003D10D7" w:rsidSect="00D22E7D">
      <w:headerReference w:type="default" r:id="rId8"/>
      <w:footerReference w:type="default" r:id="rId9"/>
      <w:pgSz w:w="11907" w:h="16840" w:code="9"/>
      <w:pgMar w:top="1418" w:right="1134" w:bottom="1135" w:left="1440" w:header="709" w:footer="9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17D" w:rsidRDefault="0072717D">
      <w:r>
        <w:separator/>
      </w:r>
    </w:p>
  </w:endnote>
  <w:endnote w:type="continuationSeparator" w:id="1">
    <w:p w:rsidR="0072717D" w:rsidRDefault="0072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7D" w:rsidRDefault="0072717D">
    <w:pPr>
      <w:pStyle w:val="Rodap"/>
      <w:rPr>
        <w:i/>
      </w:rPr>
    </w:pPr>
  </w:p>
  <w:p w:rsidR="0072717D" w:rsidRPr="006603CA" w:rsidRDefault="0072717D">
    <w:pPr>
      <w:pStyle w:val="Rodap"/>
      <w:rPr>
        <w:i/>
      </w:rPr>
    </w:pPr>
    <w:r w:rsidRPr="006603CA">
      <w:rPr>
        <w:i/>
      </w:rPr>
      <w:t>Av Gonçalves Dias, 4236 – Bairro União – Fones (69)3461-1090/2291</w:t>
    </w:r>
  </w:p>
  <w:p w:rsidR="0072717D" w:rsidRPr="006603CA" w:rsidRDefault="0072717D">
    <w:pPr>
      <w:pStyle w:val="Rodap"/>
      <w:rPr>
        <w:i/>
      </w:rPr>
    </w:pPr>
    <w:r w:rsidRPr="006603CA">
      <w:rPr>
        <w:i/>
      </w:rPr>
      <w:t>Ouro Preto do Oeste/RO</w:t>
    </w:r>
  </w:p>
  <w:p w:rsidR="0072717D" w:rsidRPr="006603CA" w:rsidRDefault="0072717D">
    <w:pPr>
      <w:pStyle w:val="Rodap"/>
      <w:rPr>
        <w:i/>
      </w:rPr>
    </w:pPr>
    <w:r w:rsidRPr="006603CA">
      <w:rPr>
        <w:i/>
      </w:rPr>
      <w:t>CEP: 78.950-000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17D" w:rsidRDefault="0072717D">
      <w:r>
        <w:separator/>
      </w:r>
    </w:p>
  </w:footnote>
  <w:footnote w:type="continuationSeparator" w:id="1">
    <w:p w:rsidR="0072717D" w:rsidRDefault="00727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7D" w:rsidRPr="007701A7" w:rsidRDefault="008D57E4">
    <w:pPr>
      <w:pStyle w:val="Cabealho"/>
      <w:jc w:val="center"/>
      <w:rPr>
        <w:rFonts w:ascii="Arial" w:hAnsi="Arial" w:cs="Arial"/>
        <w:b/>
        <w:bCs/>
        <w:i/>
        <w:color w:val="0000FF"/>
      </w:rPr>
    </w:pPr>
    <w:r w:rsidRPr="008D57E4">
      <w:rPr>
        <w:rFonts w:ascii="Arial" w:hAnsi="Arial" w:cs="Arial"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6pt;margin-top:-9.55pt;width:57.6pt;height:57.5pt;z-index:251657728" fillcolor="black">
          <v:imagedata r:id="rId1" o:title="" chromakey="white" gain="49807f" blacklevel="-7864f"/>
          <w10:wrap anchorx="page"/>
        </v:shape>
        <o:OLEObject Type="Embed" ProgID="PBrush" ShapeID="_x0000_s1025" DrawAspect="Content" ObjectID="_1275802047" r:id="rId2"/>
      </w:pict>
    </w:r>
    <w:r w:rsidR="0072717D">
      <w:rPr>
        <w:rFonts w:ascii="Arial" w:hAnsi="Arial" w:cs="Arial"/>
        <w:b/>
        <w:bCs/>
        <w:color w:val="000000"/>
      </w:rPr>
      <w:t xml:space="preserve"> </w:t>
    </w:r>
    <w:r w:rsidR="0072717D" w:rsidRPr="007701A7">
      <w:rPr>
        <w:rFonts w:ascii="Arial" w:hAnsi="Arial" w:cs="Arial"/>
        <w:b/>
        <w:bCs/>
        <w:i/>
        <w:color w:val="0000FF"/>
      </w:rPr>
      <w:t>ESTADO DE RONDÔNIA</w:t>
    </w:r>
  </w:p>
  <w:p w:rsidR="0072717D" w:rsidRPr="007701A7" w:rsidRDefault="0072717D">
    <w:pPr>
      <w:pStyle w:val="Cabealho"/>
      <w:jc w:val="center"/>
      <w:rPr>
        <w:rFonts w:ascii="Arial" w:hAnsi="Arial" w:cs="Arial"/>
        <w:b/>
        <w:bCs/>
        <w:i/>
        <w:color w:val="0000FF"/>
      </w:rPr>
    </w:pPr>
    <w:r w:rsidRPr="007701A7">
      <w:rPr>
        <w:rFonts w:ascii="Arial" w:hAnsi="Arial" w:cs="Arial"/>
        <w:b/>
        <w:bCs/>
        <w:i/>
        <w:color w:val="0000FF"/>
      </w:rPr>
      <w:t>PODER LEGISLATIVO</w:t>
    </w:r>
  </w:p>
  <w:p w:rsidR="0072717D" w:rsidRDefault="0072717D">
    <w:pPr>
      <w:pStyle w:val="Cabealho"/>
      <w:jc w:val="center"/>
      <w:rPr>
        <w:rFonts w:ascii="Arial" w:hAnsi="Arial" w:cs="Arial"/>
        <w:b/>
        <w:bCs/>
        <w:i/>
        <w:color w:val="0000FF"/>
      </w:rPr>
    </w:pPr>
    <w:r w:rsidRPr="007701A7">
      <w:rPr>
        <w:rFonts w:ascii="Arial" w:hAnsi="Arial" w:cs="Arial"/>
        <w:b/>
        <w:bCs/>
        <w:i/>
        <w:color w:val="0000FF"/>
      </w:rPr>
      <w:t>CÂMARA MUNICIPAL DE OURO PRETO DO OESTE</w:t>
    </w:r>
  </w:p>
  <w:p w:rsidR="0072717D" w:rsidRPr="007701A7" w:rsidRDefault="0072717D">
    <w:pPr>
      <w:pStyle w:val="Cabealho"/>
      <w:jc w:val="center"/>
      <w:rPr>
        <w:rFonts w:ascii="Arial" w:hAnsi="Arial" w:cs="Arial"/>
        <w:b/>
        <w:bCs/>
        <w:i/>
        <w:color w:val="0000FF"/>
      </w:rPr>
    </w:pPr>
    <w:r>
      <w:rPr>
        <w:rFonts w:ascii="Arial" w:hAnsi="Arial" w:cs="Arial"/>
        <w:b/>
        <w:bCs/>
        <w:i/>
        <w:color w:val="0000FF"/>
      </w:rPr>
      <w:t>GABINTE DA PRESIDÊNCIA</w:t>
    </w:r>
  </w:p>
  <w:p w:rsidR="0072717D" w:rsidRDefault="0072717D">
    <w:pPr>
      <w:pStyle w:val="Cabealho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4BD1"/>
    <w:rsid w:val="00010B85"/>
    <w:rsid w:val="0003201D"/>
    <w:rsid w:val="0003600C"/>
    <w:rsid w:val="000C5487"/>
    <w:rsid w:val="000E322F"/>
    <w:rsid w:val="0010008C"/>
    <w:rsid w:val="00165053"/>
    <w:rsid w:val="00166831"/>
    <w:rsid w:val="00167BB1"/>
    <w:rsid w:val="0017076A"/>
    <w:rsid w:val="001B4BD1"/>
    <w:rsid w:val="002464AF"/>
    <w:rsid w:val="002D2805"/>
    <w:rsid w:val="0033431B"/>
    <w:rsid w:val="003B19D3"/>
    <w:rsid w:val="003D10D7"/>
    <w:rsid w:val="006603CA"/>
    <w:rsid w:val="00664BBC"/>
    <w:rsid w:val="006A6537"/>
    <w:rsid w:val="006C1B4F"/>
    <w:rsid w:val="0072717D"/>
    <w:rsid w:val="00746D67"/>
    <w:rsid w:val="007701A7"/>
    <w:rsid w:val="007A430F"/>
    <w:rsid w:val="008135E1"/>
    <w:rsid w:val="00814C89"/>
    <w:rsid w:val="008200AB"/>
    <w:rsid w:val="008B66C2"/>
    <w:rsid w:val="008B7055"/>
    <w:rsid w:val="008C1EBE"/>
    <w:rsid w:val="008D57E4"/>
    <w:rsid w:val="008E4C60"/>
    <w:rsid w:val="00910BBF"/>
    <w:rsid w:val="009857C6"/>
    <w:rsid w:val="009B53B1"/>
    <w:rsid w:val="00A571BC"/>
    <w:rsid w:val="00A9415A"/>
    <w:rsid w:val="00AC4035"/>
    <w:rsid w:val="00B07A4F"/>
    <w:rsid w:val="00B609E5"/>
    <w:rsid w:val="00B869BE"/>
    <w:rsid w:val="00BB74B6"/>
    <w:rsid w:val="00C443E8"/>
    <w:rsid w:val="00C60DC5"/>
    <w:rsid w:val="00C73510"/>
    <w:rsid w:val="00D22E7D"/>
    <w:rsid w:val="00D60DCB"/>
    <w:rsid w:val="00D73F18"/>
    <w:rsid w:val="00E222D0"/>
    <w:rsid w:val="00E73EF8"/>
    <w:rsid w:val="00ED1AC2"/>
    <w:rsid w:val="00EE3E99"/>
    <w:rsid w:val="00F05094"/>
    <w:rsid w:val="00F414AF"/>
    <w:rsid w:val="00F50D95"/>
    <w:rsid w:val="00F53D5B"/>
    <w:rsid w:val="00F57136"/>
    <w:rsid w:val="00F75D9C"/>
    <w:rsid w:val="00FC3B20"/>
    <w:rsid w:val="00FF0DCF"/>
    <w:rsid w:val="00FF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035"/>
    <w:rPr>
      <w:sz w:val="24"/>
      <w:szCs w:val="24"/>
    </w:rPr>
  </w:style>
  <w:style w:type="paragraph" w:styleId="Ttulo1">
    <w:name w:val="heading 1"/>
    <w:basedOn w:val="Normal"/>
    <w:next w:val="Normal"/>
    <w:qFormat/>
    <w:rsid w:val="00AC40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C4035"/>
    <w:pPr>
      <w:keepNext/>
      <w:jc w:val="both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qFormat/>
    <w:rsid w:val="00AC4035"/>
    <w:pPr>
      <w:keepNext/>
      <w:spacing w:line="480" w:lineRule="auto"/>
      <w:jc w:val="center"/>
      <w:outlineLvl w:val="2"/>
    </w:pPr>
    <w:rPr>
      <w:rFonts w:ascii="Tahoma" w:hAnsi="Tahoma" w:cs="Tahoma"/>
      <w:b/>
      <w:szCs w:val="28"/>
      <w:u w:val="single"/>
    </w:rPr>
  </w:style>
  <w:style w:type="paragraph" w:styleId="Ttulo4">
    <w:name w:val="heading 4"/>
    <w:basedOn w:val="Normal"/>
    <w:next w:val="Normal"/>
    <w:qFormat/>
    <w:rsid w:val="00AC4035"/>
    <w:pPr>
      <w:keepNext/>
      <w:jc w:val="center"/>
      <w:outlineLvl w:val="3"/>
    </w:pPr>
    <w:rPr>
      <w:b/>
      <w:bCs/>
      <w:szCs w:val="26"/>
    </w:rPr>
  </w:style>
  <w:style w:type="paragraph" w:styleId="Ttulo5">
    <w:name w:val="heading 5"/>
    <w:basedOn w:val="Normal"/>
    <w:next w:val="Normal"/>
    <w:qFormat/>
    <w:rsid w:val="00AC4035"/>
    <w:pPr>
      <w:keepNext/>
      <w:outlineLvl w:val="4"/>
    </w:pPr>
    <w:rPr>
      <w:b/>
      <w:bCs/>
      <w:szCs w:val="26"/>
    </w:rPr>
  </w:style>
  <w:style w:type="paragraph" w:styleId="Ttulo6">
    <w:name w:val="heading 6"/>
    <w:basedOn w:val="Normal"/>
    <w:next w:val="Normal"/>
    <w:qFormat/>
    <w:rsid w:val="00AC4035"/>
    <w:pPr>
      <w:keepNext/>
      <w:outlineLvl w:val="5"/>
    </w:pPr>
    <w:rPr>
      <w:b/>
      <w:bCs/>
      <w:szCs w:val="26"/>
      <w:u w:val="single"/>
    </w:rPr>
  </w:style>
  <w:style w:type="paragraph" w:styleId="Ttulo7">
    <w:name w:val="heading 7"/>
    <w:basedOn w:val="Normal"/>
    <w:next w:val="Normal"/>
    <w:qFormat/>
    <w:rsid w:val="00AC4035"/>
    <w:pPr>
      <w:keepNext/>
      <w:ind w:left="141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C403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C4035"/>
    <w:rPr>
      <w:rFonts w:ascii="Tahoma" w:hAnsi="Tahoma" w:cs="Tahoma"/>
      <w:b/>
      <w:sz w:val="28"/>
      <w:szCs w:val="32"/>
    </w:rPr>
  </w:style>
  <w:style w:type="paragraph" w:styleId="Recuodecorpodetexto">
    <w:name w:val="Body Text Indent"/>
    <w:basedOn w:val="Normal"/>
    <w:rsid w:val="00AC4035"/>
    <w:pPr>
      <w:tabs>
        <w:tab w:val="left" w:pos="5160"/>
      </w:tabs>
      <w:ind w:left="3840" w:firstLine="720"/>
      <w:jc w:val="both"/>
    </w:pPr>
    <w:rPr>
      <w:rFonts w:ascii="Tahoma" w:hAnsi="Tahoma" w:cs="Tahoma"/>
      <w:sz w:val="28"/>
    </w:rPr>
  </w:style>
  <w:style w:type="paragraph" w:styleId="Recuodecorpodetexto3">
    <w:name w:val="Body Text Indent 3"/>
    <w:basedOn w:val="Normal"/>
    <w:rsid w:val="00AC4035"/>
    <w:pPr>
      <w:tabs>
        <w:tab w:val="left" w:pos="5160"/>
      </w:tabs>
      <w:ind w:firstLine="1320"/>
      <w:jc w:val="both"/>
    </w:pPr>
    <w:rPr>
      <w:rFonts w:ascii="Tahoma" w:hAnsi="Tahoma" w:cs="Tahoma"/>
      <w:szCs w:val="23"/>
    </w:rPr>
  </w:style>
  <w:style w:type="paragraph" w:styleId="Recuodecorpodetexto2">
    <w:name w:val="Body Text Indent 2"/>
    <w:basedOn w:val="Normal"/>
    <w:rsid w:val="00AC4035"/>
    <w:pPr>
      <w:ind w:left="284" w:firstLine="2776"/>
      <w:jc w:val="both"/>
    </w:pPr>
    <w:rPr>
      <w:rFonts w:ascii="Georgia" w:hAnsi="Georgia"/>
      <w:i/>
      <w:iCs/>
      <w:emboss/>
      <w:color w:val="000000"/>
      <w:sz w:val="26"/>
    </w:rPr>
  </w:style>
  <w:style w:type="paragraph" w:styleId="Textoembloco">
    <w:name w:val="Block Text"/>
    <w:basedOn w:val="Normal"/>
    <w:rsid w:val="00AC4035"/>
    <w:pPr>
      <w:ind w:left="240" w:right="502" w:firstLine="4680"/>
      <w:jc w:val="both"/>
    </w:pPr>
    <w:rPr>
      <w:rFonts w:ascii="Georgia" w:hAnsi="Georgia"/>
      <w:i/>
      <w:iCs/>
      <w:emboss/>
      <w:color w:val="000000"/>
    </w:rPr>
  </w:style>
  <w:style w:type="paragraph" w:styleId="Rodap">
    <w:name w:val="footer"/>
    <w:basedOn w:val="Normal"/>
    <w:rsid w:val="00AC4035"/>
    <w:pPr>
      <w:tabs>
        <w:tab w:val="center" w:pos="4419"/>
        <w:tab w:val="right" w:pos="8838"/>
      </w:tabs>
    </w:pPr>
  </w:style>
  <w:style w:type="character" w:styleId="Forte">
    <w:name w:val="Strong"/>
    <w:basedOn w:val="Fontepargpadro"/>
    <w:qFormat/>
    <w:rsid w:val="00A9415A"/>
    <w:rPr>
      <w:b/>
      <w:bCs/>
    </w:rPr>
  </w:style>
  <w:style w:type="character" w:styleId="nfase">
    <w:name w:val="Emphasis"/>
    <w:basedOn w:val="Fontepargpadro"/>
    <w:qFormat/>
    <w:rsid w:val="00A9415A"/>
    <w:rPr>
      <w:i/>
      <w:iCs/>
    </w:rPr>
  </w:style>
  <w:style w:type="character" w:styleId="Hyperlink">
    <w:name w:val="Hyperlink"/>
    <w:basedOn w:val="Fontepargpadro"/>
    <w:rsid w:val="00D73F18"/>
    <w:rPr>
      <w:color w:val="847000"/>
      <w:u w:val="single"/>
    </w:rPr>
  </w:style>
  <w:style w:type="paragraph" w:customStyle="1" w:styleId="carta">
    <w:name w:val="carta"/>
    <w:basedOn w:val="Normal"/>
    <w:rsid w:val="00D73F18"/>
    <w:pPr>
      <w:spacing w:before="100" w:beforeAutospacing="1" w:after="100" w:afterAutospacing="1"/>
      <w:jc w:val="both"/>
    </w:pPr>
    <w:rPr>
      <w:rFonts w:ascii="Arial" w:hAnsi="Arial" w:cs="Arial"/>
      <w:i/>
      <w:iCs/>
      <w:color w:val="00008B"/>
      <w:sz w:val="18"/>
      <w:szCs w:val="18"/>
    </w:rPr>
  </w:style>
  <w:style w:type="table" w:styleId="Tabelacomgrade">
    <w:name w:val="Table Grid"/>
    <w:basedOn w:val="Tabelanormal"/>
    <w:rsid w:val="00D73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2.cml.pr.gov.br/lnd/lef/CF88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5938-5D1F-4BDD-A87A-022A71E1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LEGISLATIVA Nº119       EM, 29 DE NOVEMBRO DE 2004</vt:lpstr>
    </vt:vector>
  </TitlesOfParts>
  <Company>Uso Particular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LEGISLATIVA Nº119       EM, 29 DE NOVEMBRO DE 2004</dc:title>
  <dc:subject/>
  <dc:creator>Câmara</dc:creator>
  <cp:keywords/>
  <dc:description/>
  <cp:lastModifiedBy>Malmeida</cp:lastModifiedBy>
  <cp:revision>5</cp:revision>
  <cp:lastPrinted>2008-06-24T11:40:00Z</cp:lastPrinted>
  <dcterms:created xsi:type="dcterms:W3CDTF">2008-06-20T19:27:00Z</dcterms:created>
  <dcterms:modified xsi:type="dcterms:W3CDTF">2008-06-24T11:41:00Z</dcterms:modified>
</cp:coreProperties>
</file>