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1860AE">
        <w:rPr>
          <w:rFonts w:cstheme="minorHAnsi"/>
          <w:b/>
          <w:sz w:val="24"/>
          <w:szCs w:val="24"/>
        </w:rPr>
        <w:t>J. RABELO</w:t>
      </w:r>
    </w:p>
    <w:p w:rsidR="00F01013" w:rsidRPr="00594FE1" w:rsidRDefault="007A7C2E" w:rsidP="007A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iCs/>
        </w:rPr>
        <w:t xml:space="preserve">O presidente J. Rabelo fez o uso da tribuna. Em sua fala cumprimentou a todos os presentes. O presidente declarou não desejar a nenhum vereador o que passou, </w:t>
      </w:r>
      <w:proofErr w:type="gramStart"/>
      <w:r>
        <w:rPr>
          <w:rFonts w:cstheme="minorHAnsi"/>
          <w:bCs/>
          <w:iCs/>
        </w:rPr>
        <w:t>pois</w:t>
      </w:r>
      <w:proofErr w:type="gramEnd"/>
      <w:r>
        <w:rPr>
          <w:rFonts w:cstheme="minorHAnsi"/>
          <w:bCs/>
          <w:iCs/>
        </w:rPr>
        <w:t xml:space="preserve"> o sofrimento sofrido pelo mesmo, por sua família, por seus amigos e também pelos vereadores da casa, durante o processo administrativo número duzentos e dezessete, foi inimaginável. O vereador declarou também que não desejaria o que passou nem para os seus inimigos. Posteriormente, o presidente J. Rabelo parabenizou e agradeceu ao vice-presidente Eudes Venâncio, pela forma como conduziu a casa durante o seu afastamento. O vice-presidente Eudes Venâncio pediu um aparte ao presidente, que o concedeu. Em sua fala o vice-presidente lembrou a todos que está no seu quarto mandato, sendo presidente, relator ou membro de CPIs e, portanto, afirmou não desejar CPI contra ninguém, seja para os membros da comissão, como para a parte acusada. Na conclusão de seu aparte, o vice-presidente Eudes Venâncio destacou que a responsabilidade é muito grande de quem compõem a comissão, pois as falhas </w:t>
      </w:r>
      <w:bookmarkStart w:id="0" w:name="_GoBack"/>
      <w:bookmarkEnd w:id="0"/>
      <w:r>
        <w:rPr>
          <w:rFonts w:cstheme="minorHAnsi"/>
          <w:bCs/>
          <w:iCs/>
        </w:rPr>
        <w:t xml:space="preserve">cometidas durante o processo, trará consequências graves. Retomando a palavra o vereador e presidente J. Rabelo destacou o voto vencido, mas firme do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, no recebimento da denúncia. Nesse sentido, o presidente agradeceu ao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Fernandes, por manter sua posição do começo ao fim. Continuando seu pronunciamento, o presidente agradeceu ao vereador Edis Farias, que estava presente no momento em que teve ciência da denúncia. Na ocasião, segundo o presidente o mesmo disse ao segundo-secretário Edis Farias que não pediria seu voto chorando de joelhos, mas pediu que o vereador Edis Farias, fizesse uma análise do que representava essa denúncia. Após a </w:t>
      </w:r>
      <w:proofErr w:type="spellStart"/>
      <w:r>
        <w:rPr>
          <w:rFonts w:cstheme="minorHAnsi"/>
          <w:bCs/>
          <w:iCs/>
        </w:rPr>
        <w:t>analise</w:t>
      </w:r>
      <w:proofErr w:type="spellEnd"/>
      <w:r>
        <w:rPr>
          <w:rFonts w:cstheme="minorHAnsi"/>
          <w:bCs/>
          <w:iCs/>
        </w:rPr>
        <w:t xml:space="preserve"> da denúncia, o segundo-secretário Edis Farias, tranquilizou o presidente quanto a denúncia, pois, não teria paz se cometesse uma injustiça, relatou o presidente J. Rabelo. Prosseguindo com seu pronunciamento, o presidente agradeceu a todos os vereadores e lembrou que mesmo em situações adversas, pode se tirar aprendizados e não seria diferente na situação recente, onde o mesmo aprendeu a saber reconhecer, perdoar, assim como, saber procurar de forma ainda melhor uma aproximação de forma correta, reta, honrosa e respeitosa, obtendo assim crescimento pessoal. Na sequência, o vereador J. Rabelo agradeceu a sua família e amigos pelo apoio, além de salientar que qualquer coisa sofrida por um vereador, tem repercussão na sociedade, então, o vereador deve entender que isso faz parte do ofício. Continuando com seu pronunciamento, J. Rabelo também agradeceu a equipe do escritório do doutor Herbert e Felipe, pelo trabalho prestado. Concluindo seu pronunciamento, o presidente J. Rabelo pediu a Deus que abençoe a todos, desejando uma semana abençoada. O vereador Sergio Castilho pediu para que se registrasse em ata, após ratificação de sua parte, o seu voto contrário no parecer das comissões permanentes ao projeto de lei do legislativo de número seiscentos e cinquenta e quatro.</w:t>
      </w:r>
    </w:p>
    <w:sectPr w:rsidR="00F01013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83" w:rsidRDefault="00302883" w:rsidP="00824D26">
      <w:pPr>
        <w:spacing w:after="0" w:line="240" w:lineRule="auto"/>
      </w:pPr>
      <w:r>
        <w:separator/>
      </w:r>
    </w:p>
  </w:endnote>
  <w:endnote w:type="continuationSeparator" w:id="0">
    <w:p w:rsidR="00302883" w:rsidRDefault="0030288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83" w:rsidRDefault="00302883" w:rsidP="00824D26">
      <w:pPr>
        <w:spacing w:after="0" w:line="240" w:lineRule="auto"/>
      </w:pPr>
      <w:r>
        <w:separator/>
      </w:r>
    </w:p>
  </w:footnote>
  <w:footnote w:type="continuationSeparator" w:id="0">
    <w:p w:rsidR="00302883" w:rsidRDefault="0030288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860AE"/>
    <w:rsid w:val="001E7FD0"/>
    <w:rsid w:val="001F4EEC"/>
    <w:rsid w:val="00205E25"/>
    <w:rsid w:val="00233FBB"/>
    <w:rsid w:val="002E0C36"/>
    <w:rsid w:val="002E133B"/>
    <w:rsid w:val="00302883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A7C2E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27</cp:revision>
  <dcterms:created xsi:type="dcterms:W3CDTF">2019-04-09T12:21:00Z</dcterms:created>
  <dcterms:modified xsi:type="dcterms:W3CDTF">2020-01-28T12:53:00Z</dcterms:modified>
</cp:coreProperties>
</file>