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37384F" w:rsidRPr="00824D26">
        <w:rPr>
          <w:rFonts w:ascii="Times New Roman" w:hAnsi="Times New Roman" w:cs="Times New Roman"/>
          <w:b/>
          <w:sz w:val="24"/>
          <w:szCs w:val="24"/>
        </w:rPr>
        <w:t>JEFERSON SILVA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D01DA5" w:rsidP="00D01DA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1DA5">
        <w:rPr>
          <w:rFonts w:ascii="Times New Roman" w:hAnsi="Times New Roman" w:cs="Times New Roman"/>
          <w:sz w:val="24"/>
          <w:szCs w:val="24"/>
        </w:rPr>
        <w:t>O vereador e primeiro secretário Jeferson Silva fez o uso da tribuna. Em sua fala agradeceu a presença de todos e pediu ênfase dos demais vereadores para a provação do projeto de lei de número dois mil quatrocentos e vinte e três, tal projeto trata dos fundos para a execução dos programas que constam no Plano de Ação aprovado pelo Conselho Municipal dos Direitos da Criança e do Adolescente para o ano de dois mil e dezenove, por intermédio do Fundo Municipal da Criança e do Adolescente - FMDCA, podendo assim ajudar crianças e adolescentes.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6E0" w:rsidRDefault="001026E0" w:rsidP="00824D26">
      <w:pPr>
        <w:spacing w:after="0" w:line="240" w:lineRule="auto"/>
      </w:pPr>
      <w:r>
        <w:separator/>
      </w:r>
    </w:p>
  </w:endnote>
  <w:endnote w:type="continuationSeparator" w:id="1">
    <w:p w:rsidR="001026E0" w:rsidRDefault="001026E0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6E0" w:rsidRDefault="001026E0" w:rsidP="00824D26">
      <w:pPr>
        <w:spacing w:after="0" w:line="240" w:lineRule="auto"/>
      </w:pPr>
      <w:r>
        <w:separator/>
      </w:r>
    </w:p>
  </w:footnote>
  <w:footnote w:type="continuationSeparator" w:id="1">
    <w:p w:rsidR="001026E0" w:rsidRDefault="001026E0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D01DA5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3675B5"/>
    <w:rsid w:val="0037384F"/>
    <w:rsid w:val="003B1314"/>
    <w:rsid w:val="00735895"/>
    <w:rsid w:val="007B798C"/>
    <w:rsid w:val="00807220"/>
    <w:rsid w:val="00824D26"/>
    <w:rsid w:val="008E0DED"/>
    <w:rsid w:val="00CC40FC"/>
    <w:rsid w:val="00D01423"/>
    <w:rsid w:val="00D01DA5"/>
    <w:rsid w:val="00D7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494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6</cp:revision>
  <dcterms:created xsi:type="dcterms:W3CDTF">2019-04-09T12:21:00Z</dcterms:created>
  <dcterms:modified xsi:type="dcterms:W3CDTF">2019-04-09T21:40:00Z</dcterms:modified>
</cp:coreProperties>
</file>