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98C" w:rsidRPr="00A41A15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1A15">
        <w:rPr>
          <w:rFonts w:ascii="Times New Roman" w:hAnsi="Times New Roman" w:cs="Times New Roman"/>
          <w:b/>
          <w:sz w:val="24"/>
          <w:szCs w:val="24"/>
        </w:rPr>
        <w:t xml:space="preserve">PRONUNCIAMENTO VEREADOR </w:t>
      </w:r>
      <w:r w:rsidR="00270E42">
        <w:rPr>
          <w:rFonts w:ascii="Times New Roman" w:hAnsi="Times New Roman" w:cs="Times New Roman"/>
          <w:b/>
          <w:sz w:val="24"/>
          <w:szCs w:val="24"/>
        </w:rPr>
        <w:t>SERGINHO CASTILHO</w:t>
      </w:r>
    </w:p>
    <w:p w:rsidR="007B798C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1314" w:rsidRPr="00A41A15" w:rsidRDefault="00270E42" w:rsidP="00270E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0E42">
        <w:rPr>
          <w:rFonts w:ascii="Times New Roman" w:hAnsi="Times New Roman" w:cs="Times New Roman"/>
          <w:sz w:val="24"/>
          <w:szCs w:val="24"/>
        </w:rPr>
        <w:t>O vereador Serginho Castilho fez o uso da tribuna. Em sua fala agradeceu a presença de todos e esclareceu que a discussão do inicio da sessão sobre o processo administrativo trezentos e quarenta e nove, foi uma representação do executivo contra o presidente da câmara por excesso de prazo na tramitação do projeto de lei do IPSM, que visava mudanças na forma de eleição do presidente do referido instituto. O vereador também informou que essa representação foi elaborada em novembro de dois mil e dezoito e somente na segunda sessão ordinária de dois mil e dezenove foi colocada para votação, sem o conhecimento dos colegas. O vereador acrescentou ainda que não esteja discutindo o mérito da situação, mas o procedimento como a mesma decorreu. Continuando com sua fala o mesmo destacou os diferentes pontos que constam no regimento interno que corroboram com sua postura defendida sobre o supracitado processo administrativo. Concluindo sua fala o vereador Serginho Castilho informou que estará se reunindo na próxima quinta feira com o governador do Estado, sendo a pauta da reunião a UCAVER - União das Câmaras de Vereadores do Estado de Rondônia.</w:t>
      </w:r>
    </w:p>
    <w:sectPr w:rsidR="003B1314" w:rsidRPr="00A41A15" w:rsidSect="00CC40F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0BA1" w:rsidRDefault="003B0BA1" w:rsidP="00A41A15">
      <w:pPr>
        <w:spacing w:after="0" w:line="240" w:lineRule="auto"/>
      </w:pPr>
      <w:r>
        <w:separator/>
      </w:r>
    </w:p>
  </w:endnote>
  <w:endnote w:type="continuationSeparator" w:id="1">
    <w:p w:rsidR="003B0BA1" w:rsidRDefault="003B0BA1" w:rsidP="00A41A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0BA1" w:rsidRDefault="003B0BA1" w:rsidP="00A41A15">
      <w:pPr>
        <w:spacing w:after="0" w:line="240" w:lineRule="auto"/>
      </w:pPr>
      <w:r>
        <w:separator/>
      </w:r>
    </w:p>
  </w:footnote>
  <w:footnote w:type="continuationSeparator" w:id="1">
    <w:p w:rsidR="003B0BA1" w:rsidRDefault="003B0BA1" w:rsidP="00A41A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right w:val="single" w:sz="18" w:space="0" w:color="4F81BD"/>
        <w:insideV w:val="single" w:sz="18" w:space="0" w:color="4F81BD"/>
      </w:tblBorders>
      <w:tblCellMar>
        <w:top w:w="58" w:type="dxa"/>
        <w:left w:w="115" w:type="dxa"/>
        <w:bottom w:w="58" w:type="dxa"/>
        <w:right w:w="115" w:type="dxa"/>
      </w:tblCellMar>
      <w:tblLook w:val="04A0"/>
    </w:tblPr>
    <w:tblGrid>
      <w:gridCol w:w="2120"/>
      <w:gridCol w:w="6614"/>
    </w:tblGrid>
    <w:tr w:rsidR="00A41A15" w:rsidRPr="00270E42" w:rsidTr="00A41A15">
      <w:tc>
        <w:tcPr>
          <w:tcW w:w="1983" w:type="dxa"/>
          <w:tcBorders>
            <w:top w:val="nil"/>
            <w:left w:val="nil"/>
            <w:bottom w:val="nil"/>
            <w:right w:val="single" w:sz="18" w:space="0" w:color="4F81BD"/>
          </w:tcBorders>
        </w:tcPr>
        <w:p w:rsidR="00A41A15" w:rsidRDefault="00A41A15">
          <w:pPr>
            <w:pStyle w:val="Cabealho"/>
            <w:spacing w:line="276" w:lineRule="auto"/>
            <w:rPr>
              <w:rFonts w:ascii="Times New Roman" w:eastAsia="Times New Roman" w:hAnsi="Times New Roman"/>
              <w:color w:val="00000A"/>
              <w:sz w:val="24"/>
              <w:szCs w:val="24"/>
              <w:lang w:eastAsia="en-US"/>
            </w:rPr>
          </w:pPr>
        </w:p>
        <w:p w:rsidR="00A41A15" w:rsidRDefault="00A41A15">
          <w:pPr>
            <w:pStyle w:val="Cabealho"/>
            <w:spacing w:line="276" w:lineRule="auto"/>
            <w:rPr>
              <w:lang w:eastAsia="en-US"/>
            </w:rPr>
          </w:pPr>
          <w:r>
            <w:rPr>
              <w:noProof/>
            </w:rPr>
            <w:drawing>
              <wp:inline distT="0" distB="0" distL="0" distR="0">
                <wp:extent cx="1152525" cy="695325"/>
                <wp:effectExtent l="19050" t="0" r="9525" b="0"/>
                <wp:docPr id="1" name="Imagem 4" descr="logo opo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 descr="logo opo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A41A15" w:rsidRDefault="00A41A15">
          <w:pPr>
            <w:pStyle w:val="Cabealho"/>
            <w:spacing w:line="276" w:lineRule="auto"/>
            <w:rPr>
              <w:rFonts w:eastAsia="Times New Roman"/>
              <w:lang w:eastAsia="en-US"/>
            </w:rPr>
          </w:pPr>
        </w:p>
      </w:tc>
      <w:tc>
        <w:tcPr>
          <w:tcW w:w="6520" w:type="dxa"/>
          <w:tcBorders>
            <w:top w:val="nil"/>
            <w:left w:val="single" w:sz="18" w:space="0" w:color="4F81BD"/>
            <w:bottom w:val="nil"/>
            <w:right w:val="single" w:sz="18" w:space="0" w:color="4F81BD"/>
          </w:tcBorders>
          <w:tcMar>
            <w:top w:w="58" w:type="dxa"/>
            <w:left w:w="46" w:type="dxa"/>
            <w:bottom w:w="58" w:type="dxa"/>
            <w:right w:w="115" w:type="dxa"/>
          </w:tcMar>
          <w:hideMark/>
        </w:tcPr>
        <w:p w:rsidR="00A41A15" w:rsidRDefault="00A41A15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color w:val="00000A"/>
              <w:sz w:val="24"/>
              <w:szCs w:val="24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ESTADO DE RONDÔNIA</w:t>
          </w:r>
        </w:p>
        <w:p w:rsidR="00A41A15" w:rsidRDefault="00A41A15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PODER LEGISLATIVO MUNICIPAL</w:t>
          </w:r>
        </w:p>
        <w:p w:rsidR="00A41A15" w:rsidRDefault="00A41A15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ESTÂNCIA TURÍSTICA OURO PRETO DO OESTE</w:t>
          </w:r>
        </w:p>
        <w:p w:rsidR="00A41A15" w:rsidRDefault="00A41A15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  <w:t xml:space="preserve"> SLAP</w:t>
          </w:r>
        </w:p>
        <w:p w:rsidR="00A41A15" w:rsidRDefault="00A41A15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color w:val="00000A"/>
              <w:lang w:eastAsia="en-US"/>
            </w:rPr>
          </w:pPr>
          <w:r>
            <w:rPr>
              <w:rFonts w:ascii="Book Antiqua" w:eastAsiaTheme="majorEastAsia" w:hAnsi="Book Antiqua" w:cstheme="majorBidi"/>
              <w:lang w:eastAsia="en-US"/>
            </w:rPr>
            <w:t>Av. Gonçalves Dias nº. 4236, Bairro União CEP 76920-000</w:t>
          </w:r>
        </w:p>
        <w:p w:rsidR="00A41A15" w:rsidRDefault="00A41A15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sz w:val="20"/>
              <w:szCs w:val="20"/>
              <w:lang w:val="en-US" w:eastAsia="en-US"/>
            </w:rPr>
          </w:pPr>
          <w:r>
            <w:rPr>
              <w:rFonts w:ascii="Book Antiqua" w:eastAsiaTheme="majorEastAsia" w:hAnsi="Book Antiqua" w:cstheme="majorBidi"/>
              <w:lang w:val="en-US" w:eastAsia="en-US"/>
            </w:rPr>
            <w:t xml:space="preserve">Tel. (69) 3461-2291 /email: </w:t>
          </w:r>
          <w:r>
            <w:rPr>
              <w:rFonts w:ascii="Book Antiqua" w:eastAsiaTheme="majorEastAsia" w:hAnsi="Book Antiqua" w:cstheme="majorBidi"/>
              <w:i/>
              <w:lang w:val="en-US" w:eastAsia="en-US"/>
            </w:rPr>
            <w:t>camaraopo@gmail.com</w:t>
          </w:r>
        </w:p>
      </w:tc>
    </w:tr>
  </w:tbl>
  <w:p w:rsidR="00A41A15" w:rsidRPr="00A41A15" w:rsidRDefault="00A41A15">
    <w:pPr>
      <w:pStyle w:val="Cabealho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B798C"/>
    <w:rsid w:val="00270E42"/>
    <w:rsid w:val="0037384F"/>
    <w:rsid w:val="003B0BA1"/>
    <w:rsid w:val="003B1314"/>
    <w:rsid w:val="005579D8"/>
    <w:rsid w:val="00620B9F"/>
    <w:rsid w:val="007B6032"/>
    <w:rsid w:val="007B798C"/>
    <w:rsid w:val="00A41A15"/>
    <w:rsid w:val="00AA72AB"/>
    <w:rsid w:val="00BD7E59"/>
    <w:rsid w:val="00CC4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0F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A41A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41A15"/>
  </w:style>
  <w:style w:type="paragraph" w:styleId="Rodap">
    <w:name w:val="footer"/>
    <w:basedOn w:val="Normal"/>
    <w:link w:val="RodapChar"/>
    <w:uiPriority w:val="99"/>
    <w:semiHidden/>
    <w:unhideWhenUsed/>
    <w:rsid w:val="00A41A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41A15"/>
  </w:style>
  <w:style w:type="paragraph" w:styleId="Textodebalo">
    <w:name w:val="Balloon Text"/>
    <w:basedOn w:val="Normal"/>
    <w:link w:val="TextodebaloChar"/>
    <w:uiPriority w:val="99"/>
    <w:semiHidden/>
    <w:unhideWhenUsed/>
    <w:rsid w:val="00A41A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1A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2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186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fauger</cp:lastModifiedBy>
  <cp:revision>6</cp:revision>
  <dcterms:created xsi:type="dcterms:W3CDTF">2019-04-09T12:21:00Z</dcterms:created>
  <dcterms:modified xsi:type="dcterms:W3CDTF">2019-04-09T14:42:00Z</dcterms:modified>
</cp:coreProperties>
</file>