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26C" w:rsidRPr="00923770" w:rsidRDefault="0032726C" w:rsidP="008E0D71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8E0D71" w:rsidRPr="00923770" w:rsidRDefault="00923770" w:rsidP="008E0D71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  <w:r w:rsidRPr="00923770">
        <w:rPr>
          <w:rFonts w:ascii="Carlito" w:eastAsia="Times New Roman" w:hAnsi="Carlito" w:cs="Carlito"/>
          <w:b/>
          <w:sz w:val="24"/>
          <w:szCs w:val="24"/>
          <w:lang w:eastAsia="pt-BR"/>
        </w:rPr>
        <w:t>ATA Nº 00</w:t>
      </w:r>
      <w:r w:rsidR="0081304B">
        <w:rPr>
          <w:rFonts w:ascii="Carlito" w:eastAsia="Times New Roman" w:hAnsi="Carlito" w:cs="Carlito"/>
          <w:b/>
          <w:sz w:val="24"/>
          <w:szCs w:val="24"/>
          <w:lang w:eastAsia="pt-BR"/>
        </w:rPr>
        <w:t>5</w:t>
      </w:r>
      <w:r w:rsidR="008E0D71" w:rsidRPr="00923770">
        <w:rPr>
          <w:rFonts w:ascii="Carlito" w:eastAsia="Times New Roman" w:hAnsi="Carlito" w:cs="Carlito"/>
          <w:b/>
          <w:sz w:val="24"/>
          <w:szCs w:val="24"/>
          <w:lang w:eastAsia="pt-BR"/>
        </w:rPr>
        <w:t>/2021</w:t>
      </w:r>
    </w:p>
    <w:p w:rsidR="008872F1" w:rsidRPr="00923770" w:rsidRDefault="008872F1" w:rsidP="008E0D71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  <w:r w:rsidRPr="00923770">
        <w:rPr>
          <w:rFonts w:ascii="Carlito" w:eastAsia="Times New Roman" w:hAnsi="Carlito" w:cs="Carlito"/>
          <w:b/>
          <w:sz w:val="24"/>
          <w:szCs w:val="24"/>
          <w:lang w:eastAsia="pt-BR"/>
        </w:rPr>
        <w:t>EXTRAORDINÁRIA</w:t>
      </w:r>
    </w:p>
    <w:p w:rsidR="008E0D71" w:rsidRPr="00923770" w:rsidRDefault="008E0D71" w:rsidP="006E180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BB3CB9" w:rsidRDefault="0081304B" w:rsidP="008E0D71">
      <w:pPr>
        <w:spacing w:after="0" w:line="240" w:lineRule="auto"/>
        <w:jc w:val="both"/>
        <w:rPr>
          <w:rFonts w:ascii="Carlito" w:eastAsia="Calibri" w:hAnsi="Carlito" w:cs="Carlito"/>
          <w:i/>
          <w:iCs/>
          <w:sz w:val="24"/>
          <w:szCs w:val="24"/>
        </w:rPr>
      </w:pPr>
      <w:r w:rsidRPr="006E1801">
        <w:rPr>
          <w:rFonts w:ascii="Carlito" w:eastAsia="Times New Roman" w:hAnsi="Carlito" w:cs="Carlito"/>
          <w:sz w:val="24"/>
          <w:szCs w:val="24"/>
          <w:lang w:eastAsia="pt-BR"/>
        </w:rPr>
        <w:t>Aos quinze dias</w:t>
      </w:r>
      <w:r w:rsidR="00B86066" w:rsidRPr="006E1801">
        <w:rPr>
          <w:rFonts w:ascii="Carlito" w:eastAsia="Times New Roman" w:hAnsi="Carlito" w:cs="Carlito"/>
          <w:sz w:val="24"/>
          <w:szCs w:val="24"/>
          <w:lang w:eastAsia="pt-BR"/>
        </w:rPr>
        <w:t xml:space="preserve"> do mês de fevereiro </w:t>
      </w:r>
      <w:r w:rsidR="008E0D71" w:rsidRPr="006E1801">
        <w:rPr>
          <w:rFonts w:ascii="Carlito" w:eastAsia="Times New Roman" w:hAnsi="Carlito" w:cs="Carlito"/>
          <w:sz w:val="24"/>
          <w:szCs w:val="24"/>
          <w:lang w:eastAsia="pt-BR"/>
        </w:rPr>
        <w:t>do ano</w:t>
      </w:r>
      <w:r w:rsidR="002F5F87">
        <w:rPr>
          <w:rFonts w:ascii="Carlito" w:eastAsia="Times New Roman" w:hAnsi="Carlito" w:cs="Carlito"/>
          <w:sz w:val="24"/>
          <w:szCs w:val="24"/>
          <w:lang w:eastAsia="pt-BR"/>
        </w:rPr>
        <w:t xml:space="preserve"> de dois mil e vinte um, às vinte</w:t>
      </w:r>
      <w:r w:rsidR="00B86066" w:rsidRPr="006E1801">
        <w:rPr>
          <w:rFonts w:ascii="Carlito" w:eastAsia="Times New Roman" w:hAnsi="Carlito" w:cs="Carlito"/>
          <w:sz w:val="24"/>
          <w:szCs w:val="24"/>
          <w:lang w:eastAsia="pt-BR"/>
        </w:rPr>
        <w:t xml:space="preserve"> </w:t>
      </w:r>
      <w:r w:rsidR="004F43CA">
        <w:rPr>
          <w:rFonts w:ascii="Carlito" w:eastAsia="Times New Roman" w:hAnsi="Carlito" w:cs="Carlito"/>
          <w:sz w:val="24"/>
          <w:szCs w:val="24"/>
          <w:lang w:eastAsia="pt-BR"/>
        </w:rPr>
        <w:t xml:space="preserve">uma </w:t>
      </w:r>
      <w:r w:rsidR="00CA64E5" w:rsidRPr="006E1801">
        <w:rPr>
          <w:rFonts w:ascii="Carlito" w:eastAsia="Times New Roman" w:hAnsi="Carlito" w:cs="Carlito"/>
          <w:sz w:val="24"/>
          <w:szCs w:val="24"/>
          <w:lang w:eastAsia="pt-BR"/>
        </w:rPr>
        <w:t>hora</w:t>
      </w:r>
      <w:bookmarkStart w:id="0" w:name="_GoBack"/>
      <w:bookmarkEnd w:id="0"/>
      <w:r w:rsidR="00B86066" w:rsidRPr="006E1801">
        <w:rPr>
          <w:rFonts w:ascii="Carlito" w:eastAsia="Times New Roman" w:hAnsi="Carlito" w:cs="Carlito"/>
          <w:sz w:val="24"/>
          <w:szCs w:val="24"/>
          <w:lang w:eastAsia="pt-BR"/>
        </w:rPr>
        <w:t xml:space="preserve"> e </w:t>
      </w:r>
      <w:r w:rsidRPr="006E1801">
        <w:rPr>
          <w:rFonts w:ascii="Carlito" w:eastAsia="Times New Roman" w:hAnsi="Carlito" w:cs="Carlito"/>
          <w:sz w:val="24"/>
          <w:szCs w:val="24"/>
          <w:lang w:eastAsia="pt-BR"/>
        </w:rPr>
        <w:t xml:space="preserve">vinte </w:t>
      </w:r>
      <w:r w:rsidR="00B86066" w:rsidRPr="006E1801">
        <w:rPr>
          <w:rFonts w:ascii="Carlito" w:eastAsia="Times New Roman" w:hAnsi="Carlito" w:cs="Carlito"/>
          <w:sz w:val="24"/>
          <w:szCs w:val="24"/>
          <w:lang w:eastAsia="pt-BR"/>
        </w:rPr>
        <w:t>minutos</w:t>
      </w:r>
      <w:r w:rsidR="008E0D71" w:rsidRPr="006E1801">
        <w:rPr>
          <w:rFonts w:ascii="Carlito" w:eastAsia="Times New Roman" w:hAnsi="Carlito" w:cs="Carlito"/>
          <w:sz w:val="24"/>
          <w:szCs w:val="24"/>
          <w:lang w:eastAsia="pt-BR"/>
        </w:rPr>
        <w:t xml:space="preserve"> reuniram-se em reunião </w:t>
      </w:r>
      <w:r w:rsidR="000F258F" w:rsidRPr="006E1801">
        <w:rPr>
          <w:rFonts w:ascii="Carlito" w:eastAsia="Times New Roman" w:hAnsi="Carlito" w:cs="Carlito"/>
          <w:sz w:val="24"/>
          <w:szCs w:val="24"/>
          <w:lang w:eastAsia="pt-BR"/>
        </w:rPr>
        <w:t>Extraordinária</w:t>
      </w:r>
      <w:r w:rsidR="008E0D71" w:rsidRPr="006E1801">
        <w:rPr>
          <w:rFonts w:ascii="Carlito" w:eastAsia="Times New Roman" w:hAnsi="Carlito" w:cs="Carlito"/>
          <w:sz w:val="24"/>
          <w:szCs w:val="24"/>
          <w:lang w:eastAsia="pt-BR"/>
        </w:rPr>
        <w:t>, na Sede da Câmara Mu</w:t>
      </w:r>
      <w:r w:rsidR="003F7F7E" w:rsidRPr="006E1801">
        <w:rPr>
          <w:rFonts w:ascii="Carlito" w:eastAsia="Times New Roman" w:hAnsi="Carlito" w:cs="Carlito"/>
          <w:sz w:val="24"/>
          <w:szCs w:val="24"/>
          <w:lang w:eastAsia="pt-BR"/>
        </w:rPr>
        <w:t>nicipal da Estância Turística</w:t>
      </w:r>
      <w:r w:rsidR="008E0D71" w:rsidRPr="006E1801">
        <w:rPr>
          <w:rFonts w:ascii="Carlito" w:eastAsia="Times New Roman" w:hAnsi="Carlito" w:cs="Carlito"/>
          <w:sz w:val="24"/>
          <w:szCs w:val="24"/>
          <w:lang w:eastAsia="pt-BR"/>
        </w:rPr>
        <w:t xml:space="preserve"> Ouro Preto do Oeste – RO, situada na Avenida Gonçalves Dias, sob o número quatro mil duzentos e trinta e seis, os membros da Comissão Permanente de Justiça e Redação. </w:t>
      </w:r>
      <w:r w:rsidR="008E0D71" w:rsidRPr="006E1801">
        <w:rPr>
          <w:rFonts w:ascii="Carlito" w:eastAsia="Times New Roman" w:hAnsi="Carlito" w:cs="Carlito"/>
          <w:b/>
          <w:sz w:val="24"/>
          <w:szCs w:val="24"/>
          <w:lang w:eastAsia="pt-BR"/>
        </w:rPr>
        <w:t>Relator</w:t>
      </w:r>
      <w:r w:rsidR="008E0D71" w:rsidRPr="006E1801">
        <w:rPr>
          <w:rFonts w:ascii="Carlito" w:eastAsia="Times New Roman" w:hAnsi="Carlito" w:cs="Carlito"/>
          <w:sz w:val="24"/>
          <w:szCs w:val="24"/>
          <w:lang w:eastAsia="pt-BR"/>
        </w:rPr>
        <w:t xml:space="preserve"> – Manoel Henrique Santos de Souza – PSDB e</w:t>
      </w:r>
      <w:r w:rsidR="0032726C" w:rsidRPr="006E1801">
        <w:rPr>
          <w:rFonts w:ascii="Carlito" w:eastAsia="Times New Roman" w:hAnsi="Carlito" w:cs="Carlito"/>
          <w:sz w:val="24"/>
          <w:szCs w:val="24"/>
          <w:lang w:eastAsia="pt-BR"/>
        </w:rPr>
        <w:t xml:space="preserve"> o</w:t>
      </w:r>
      <w:r w:rsidR="008E0D71" w:rsidRPr="006E1801">
        <w:rPr>
          <w:rFonts w:ascii="Carlito" w:eastAsia="Times New Roman" w:hAnsi="Carlito" w:cs="Carlito"/>
          <w:sz w:val="24"/>
          <w:szCs w:val="24"/>
          <w:lang w:eastAsia="pt-BR"/>
        </w:rPr>
        <w:t xml:space="preserve"> </w:t>
      </w:r>
      <w:r w:rsidR="008E0D71" w:rsidRPr="006E1801">
        <w:rPr>
          <w:rFonts w:ascii="Carlito" w:eastAsia="Times New Roman" w:hAnsi="Carlito" w:cs="Carlito"/>
          <w:b/>
          <w:sz w:val="24"/>
          <w:szCs w:val="24"/>
          <w:lang w:eastAsia="pt-BR"/>
        </w:rPr>
        <w:t>Membro</w:t>
      </w:r>
      <w:r w:rsidR="008E0D71" w:rsidRPr="006E1801">
        <w:rPr>
          <w:rFonts w:ascii="Carlito" w:eastAsia="Times New Roman" w:hAnsi="Carlito" w:cs="Carlito"/>
          <w:sz w:val="24"/>
          <w:szCs w:val="24"/>
          <w:lang w:eastAsia="pt-BR"/>
        </w:rPr>
        <w:t xml:space="preserve"> – </w:t>
      </w:r>
      <w:proofErr w:type="spellStart"/>
      <w:r w:rsidR="008E0D71" w:rsidRPr="006E1801">
        <w:rPr>
          <w:rFonts w:ascii="Carlito" w:eastAsia="Times New Roman" w:hAnsi="Carlito" w:cs="Carlito"/>
          <w:sz w:val="24"/>
          <w:szCs w:val="24"/>
          <w:lang w:eastAsia="pt-BR"/>
        </w:rPr>
        <w:t>Alcinei</w:t>
      </w:r>
      <w:proofErr w:type="spellEnd"/>
      <w:r w:rsidR="008E0D71" w:rsidRPr="006E1801">
        <w:rPr>
          <w:rFonts w:ascii="Carlito" w:eastAsia="Times New Roman" w:hAnsi="Carlito" w:cs="Carlito"/>
          <w:sz w:val="24"/>
          <w:szCs w:val="24"/>
          <w:lang w:eastAsia="pt-BR"/>
        </w:rPr>
        <w:t xml:space="preserve"> Bueno Souto de Jesus – PDT. </w:t>
      </w:r>
      <w:r w:rsidR="00832E5F" w:rsidRPr="002F5F87">
        <w:rPr>
          <w:rFonts w:ascii="Carlito" w:eastAsia="Times New Roman" w:hAnsi="Carlito" w:cs="Carlito"/>
          <w:sz w:val="24"/>
          <w:szCs w:val="24"/>
          <w:lang w:eastAsia="pt-BR"/>
        </w:rPr>
        <w:t>Na ausência do presidente o relator assumiu a presidência e iniciou a reunião</w:t>
      </w:r>
      <w:r w:rsidR="00832E5F">
        <w:rPr>
          <w:rFonts w:ascii="Carlito" w:eastAsia="Times New Roman" w:hAnsi="Carlito" w:cs="Carlito"/>
          <w:b/>
          <w:sz w:val="24"/>
          <w:szCs w:val="24"/>
          <w:lang w:eastAsia="pt-BR"/>
        </w:rPr>
        <w:t xml:space="preserve">. </w:t>
      </w:r>
      <w:r w:rsidR="008E0D71" w:rsidRPr="006E1801">
        <w:rPr>
          <w:rFonts w:ascii="Carlito" w:eastAsia="Times New Roman" w:hAnsi="Carlito" w:cs="Carlito"/>
          <w:sz w:val="24"/>
          <w:szCs w:val="24"/>
          <w:lang w:eastAsia="pt-BR"/>
        </w:rPr>
        <w:t xml:space="preserve">O </w:t>
      </w:r>
      <w:r w:rsidR="002F5F87">
        <w:rPr>
          <w:rFonts w:ascii="Carlito" w:eastAsia="Times New Roman" w:hAnsi="Carlito" w:cs="Carlito"/>
          <w:sz w:val="24"/>
          <w:szCs w:val="24"/>
          <w:lang w:eastAsia="pt-BR"/>
        </w:rPr>
        <w:t xml:space="preserve">presidente interino </w:t>
      </w:r>
      <w:r w:rsidR="002F5F87" w:rsidRPr="006E1801">
        <w:rPr>
          <w:rFonts w:ascii="Carlito" w:eastAsia="Times New Roman" w:hAnsi="Carlito" w:cs="Carlito"/>
          <w:sz w:val="24"/>
          <w:szCs w:val="24"/>
          <w:lang w:eastAsia="pt-BR"/>
        </w:rPr>
        <w:t>pediu</w:t>
      </w:r>
      <w:r w:rsidR="008E0D71" w:rsidRPr="006E1801">
        <w:rPr>
          <w:rFonts w:ascii="Carlito" w:eastAsia="Times New Roman" w:hAnsi="Carlito" w:cs="Carlito"/>
          <w:sz w:val="24"/>
          <w:szCs w:val="24"/>
          <w:lang w:eastAsia="pt-BR"/>
        </w:rPr>
        <w:t xml:space="preserve"> ao </w:t>
      </w:r>
      <w:r w:rsidR="00832E5F">
        <w:rPr>
          <w:rFonts w:ascii="Carlito" w:eastAsia="Times New Roman" w:hAnsi="Carlito" w:cs="Carlito"/>
          <w:sz w:val="24"/>
          <w:szCs w:val="24"/>
          <w:lang w:eastAsia="pt-BR"/>
        </w:rPr>
        <w:t>membro</w:t>
      </w:r>
      <w:r w:rsidR="008E0D71" w:rsidRPr="006E1801">
        <w:rPr>
          <w:rFonts w:ascii="Carlito" w:eastAsia="Times New Roman" w:hAnsi="Carlito" w:cs="Carlito"/>
          <w:sz w:val="24"/>
          <w:szCs w:val="24"/>
          <w:lang w:eastAsia="pt-BR"/>
        </w:rPr>
        <w:t xml:space="preserve"> que faça a le</w:t>
      </w:r>
      <w:r w:rsidR="00923770" w:rsidRPr="006E1801">
        <w:rPr>
          <w:rFonts w:ascii="Carlito" w:eastAsia="Times New Roman" w:hAnsi="Carlito" w:cs="Carlito"/>
          <w:sz w:val="24"/>
          <w:szCs w:val="24"/>
          <w:lang w:eastAsia="pt-BR"/>
        </w:rPr>
        <w:t>itura das matérias em pauta.</w:t>
      </w:r>
      <w:r w:rsidR="004102F3">
        <w:rPr>
          <w:rFonts w:ascii="Carlito" w:eastAsia="Times New Roman" w:hAnsi="Carlito" w:cs="Carlito"/>
          <w:sz w:val="24"/>
          <w:szCs w:val="24"/>
          <w:lang w:eastAsia="pt-BR"/>
        </w:rPr>
        <w:t xml:space="preserve"> </w:t>
      </w:r>
      <w:r w:rsidR="004102F3" w:rsidRPr="00F61EF9">
        <w:rPr>
          <w:rFonts w:ascii="Carlito" w:eastAsia="Times New Roman" w:hAnsi="Carlito" w:cs="Carlito"/>
          <w:sz w:val="24"/>
          <w:szCs w:val="24"/>
          <w:lang w:eastAsia="pt-BR"/>
        </w:rPr>
        <w:t>Foram lidos e dados pareceres favoráveis aos</w:t>
      </w:r>
      <w:r w:rsidR="004102F3">
        <w:rPr>
          <w:rFonts w:ascii="Carlito" w:eastAsia="Times New Roman" w:hAnsi="Carlito" w:cs="Carlito"/>
          <w:sz w:val="24"/>
          <w:szCs w:val="24"/>
          <w:lang w:eastAsia="pt-BR"/>
        </w:rPr>
        <w:t xml:space="preserve"> </w:t>
      </w:r>
      <w:r w:rsidRPr="006E1801">
        <w:rPr>
          <w:rFonts w:ascii="Carlito" w:hAnsi="Carlito" w:cs="Calibri"/>
          <w:b/>
          <w:bCs/>
          <w:color w:val="000000"/>
          <w:sz w:val="24"/>
          <w:szCs w:val="24"/>
          <w:u w:val="single"/>
        </w:rPr>
        <w:t>Projeto</w:t>
      </w:r>
      <w:r w:rsidR="004102F3">
        <w:rPr>
          <w:rFonts w:ascii="Carlito" w:hAnsi="Carlito" w:cs="Calibri"/>
          <w:b/>
          <w:bCs/>
          <w:color w:val="000000"/>
          <w:sz w:val="24"/>
          <w:szCs w:val="24"/>
          <w:u w:val="single"/>
        </w:rPr>
        <w:t>s</w:t>
      </w:r>
      <w:r w:rsidRPr="006E1801">
        <w:rPr>
          <w:rFonts w:ascii="Carlito" w:hAnsi="Carlito" w:cs="Calibri"/>
          <w:b/>
          <w:bCs/>
          <w:color w:val="000000"/>
          <w:sz w:val="24"/>
          <w:szCs w:val="24"/>
          <w:u w:val="single"/>
        </w:rPr>
        <w:t xml:space="preserve"> de Lei n° 2.650/21 de 09 de fevereiro de 2.021</w:t>
      </w:r>
      <w:r w:rsidRPr="006E1801">
        <w:rPr>
          <w:rFonts w:ascii="Carlito" w:hAnsi="Carlito" w:cs="Calibri"/>
          <w:b/>
          <w:bCs/>
          <w:color w:val="000000"/>
          <w:sz w:val="24"/>
          <w:szCs w:val="24"/>
        </w:rPr>
        <w:t xml:space="preserve"> que </w:t>
      </w:r>
      <w:r w:rsidRPr="006E1801">
        <w:rPr>
          <w:rFonts w:ascii="Carlito" w:hAnsi="Carlito" w:cs="Calibri"/>
          <w:i/>
          <w:iCs/>
          <w:color w:val="000000"/>
          <w:sz w:val="24"/>
          <w:szCs w:val="24"/>
        </w:rPr>
        <w:t>“AUTORIZA O PODER EXECUTIVO ALTERAÇÃO DA REDAÇÃO DO ART. 1º DA LEI N. 2813 DE 02.02.2021, QUE ABRE CRÉDITO ESPECIAL POR EXCESSO DE ARRECADAÇÃO E DÁ OUTRAS PROVIDÊNCIAS”.</w:t>
      </w:r>
      <w:r w:rsidR="006E1801" w:rsidRPr="006E1801">
        <w:rPr>
          <w:rFonts w:ascii="Carlito" w:hAnsi="Carlito" w:cs="Calibri"/>
          <w:i/>
          <w:iCs/>
          <w:color w:val="000000"/>
          <w:sz w:val="24"/>
          <w:szCs w:val="24"/>
        </w:rPr>
        <w:t xml:space="preserve"> </w:t>
      </w:r>
      <w:r w:rsidRPr="006E1801">
        <w:rPr>
          <w:rFonts w:ascii="Carlito" w:hAnsi="Carlito" w:cs="Calibri"/>
          <w:b/>
          <w:bCs/>
          <w:color w:val="000000"/>
          <w:sz w:val="24"/>
          <w:szCs w:val="24"/>
          <w:u w:val="single"/>
        </w:rPr>
        <w:t>Projeto de Lei n° 2.651/21 de 09 de fevereiro de 2.021</w:t>
      </w:r>
      <w:r w:rsidRPr="006E1801">
        <w:rPr>
          <w:rFonts w:ascii="Carlito" w:hAnsi="Carlito" w:cs="Calibri"/>
          <w:b/>
          <w:bCs/>
          <w:color w:val="000000"/>
          <w:sz w:val="24"/>
          <w:szCs w:val="24"/>
        </w:rPr>
        <w:t xml:space="preserve"> que </w:t>
      </w:r>
      <w:r w:rsidRPr="006E1801">
        <w:rPr>
          <w:rFonts w:ascii="Carlito" w:hAnsi="Carlito" w:cs="Calibri"/>
          <w:b/>
          <w:bCs/>
          <w:i/>
          <w:iCs/>
          <w:color w:val="000000"/>
          <w:sz w:val="24"/>
          <w:szCs w:val="24"/>
        </w:rPr>
        <w:t>“</w:t>
      </w:r>
      <w:r w:rsidRPr="006E1801">
        <w:rPr>
          <w:rFonts w:ascii="Carlito" w:hAnsi="Carlito" w:cs="Calibri"/>
          <w:i/>
          <w:iCs/>
          <w:color w:val="000000"/>
          <w:sz w:val="24"/>
          <w:szCs w:val="24"/>
        </w:rPr>
        <w:t>AUTORIZA O PODER EXECUTIVO A ABRIR NO ORÇAMENTO VIGENTE CRÉDITO ADICIONAL ESPECIAL SUPLE</w:t>
      </w:r>
      <w:r w:rsidR="006E1801" w:rsidRPr="006E1801">
        <w:rPr>
          <w:rFonts w:ascii="Carlito" w:hAnsi="Carlito" w:cs="Calibri"/>
          <w:i/>
          <w:iCs/>
          <w:color w:val="000000"/>
          <w:sz w:val="24"/>
          <w:szCs w:val="24"/>
        </w:rPr>
        <w:t>MENTAR E DÁ OUTRAS PROVIDÊNCIAS’’</w:t>
      </w:r>
      <w:r w:rsidRPr="006E1801">
        <w:rPr>
          <w:rFonts w:ascii="Carlito" w:hAnsi="Carlito" w:cs="Calibri"/>
          <w:i/>
          <w:iCs/>
          <w:color w:val="000000"/>
          <w:sz w:val="24"/>
          <w:szCs w:val="24"/>
        </w:rPr>
        <w:t>.</w:t>
      </w:r>
      <w:r w:rsidR="006E1801" w:rsidRPr="006E1801">
        <w:rPr>
          <w:rFonts w:ascii="Carlito" w:hAnsi="Carlito" w:cs="Calibri"/>
          <w:i/>
          <w:iCs/>
          <w:color w:val="000000"/>
          <w:sz w:val="24"/>
          <w:szCs w:val="24"/>
        </w:rPr>
        <w:t xml:space="preserve"> </w:t>
      </w:r>
      <w:r w:rsidR="00BB3CB9" w:rsidRPr="006E1801">
        <w:rPr>
          <w:rFonts w:ascii="Carlito" w:hAnsi="Carlito" w:cs="Calibri"/>
          <w:b/>
          <w:bCs/>
          <w:color w:val="000000"/>
          <w:sz w:val="24"/>
          <w:szCs w:val="24"/>
          <w:u w:val="single"/>
        </w:rPr>
        <w:t>Projeto de Lei n° 2.652/21 de 10 de fevereiro de 2.021</w:t>
      </w:r>
      <w:r w:rsidR="00BB3CB9" w:rsidRPr="006E1801">
        <w:rPr>
          <w:rFonts w:ascii="Carlito" w:hAnsi="Carlito" w:cs="Calibri"/>
          <w:b/>
          <w:bCs/>
          <w:color w:val="000000"/>
          <w:sz w:val="24"/>
          <w:szCs w:val="24"/>
        </w:rPr>
        <w:t xml:space="preserve"> que </w:t>
      </w:r>
      <w:r w:rsidR="00BB3CB9" w:rsidRPr="006E1801">
        <w:rPr>
          <w:rFonts w:ascii="Carlito" w:hAnsi="Carlito" w:cs="Calibri"/>
          <w:b/>
          <w:bCs/>
          <w:i/>
          <w:iCs/>
          <w:color w:val="000000"/>
          <w:sz w:val="24"/>
          <w:szCs w:val="24"/>
        </w:rPr>
        <w:t>“</w:t>
      </w:r>
      <w:r w:rsidR="00BB3CB9" w:rsidRPr="006E1801">
        <w:rPr>
          <w:rFonts w:ascii="Carlito" w:hAnsi="Carlito" w:cs="Calibri"/>
          <w:i/>
          <w:iCs/>
          <w:color w:val="000000"/>
          <w:sz w:val="24"/>
          <w:szCs w:val="24"/>
        </w:rPr>
        <w:t xml:space="preserve">AUTORIZA O PODER EXECUTIVO A ABRIR NO ORÇAMENTO VIGENTE CRÉDITO ADICIONAL ESPECIAL POR EXCESSO DE ARRECADAÇÃO E DÁ OUTRAS PROVIDÊNCIAS”. </w:t>
      </w:r>
      <w:r w:rsidRPr="006E1801">
        <w:rPr>
          <w:rFonts w:ascii="Carlito" w:hAnsi="Carlito" w:cs="Calibri"/>
          <w:b/>
          <w:bCs/>
          <w:color w:val="000000"/>
          <w:sz w:val="24"/>
          <w:szCs w:val="24"/>
          <w:u w:val="single"/>
        </w:rPr>
        <w:t>Projeto de Lei n° 2.653/21 de 10 de fevereiro de 2.021</w:t>
      </w:r>
      <w:r w:rsidRPr="006E1801">
        <w:rPr>
          <w:rFonts w:ascii="Carlito" w:hAnsi="Carlito" w:cs="Calibri"/>
          <w:b/>
          <w:bCs/>
          <w:color w:val="000000"/>
          <w:sz w:val="24"/>
          <w:szCs w:val="24"/>
        </w:rPr>
        <w:t xml:space="preserve"> que </w:t>
      </w:r>
      <w:r w:rsidRPr="006E1801">
        <w:rPr>
          <w:rFonts w:ascii="Carlito" w:hAnsi="Carlito" w:cs="Calibri"/>
          <w:b/>
          <w:bCs/>
          <w:i/>
          <w:iCs/>
          <w:color w:val="000000"/>
          <w:sz w:val="24"/>
          <w:szCs w:val="24"/>
        </w:rPr>
        <w:t>“</w:t>
      </w:r>
      <w:r w:rsidRPr="006E1801">
        <w:rPr>
          <w:rFonts w:ascii="Carlito" w:hAnsi="Carlito" w:cs="Calibri"/>
          <w:i/>
          <w:iCs/>
          <w:color w:val="000000"/>
          <w:sz w:val="24"/>
          <w:szCs w:val="24"/>
        </w:rPr>
        <w:t>AUTORIZA O PODER EXECUTIVO A ABRIR NO ORÇAMENTO VIGENTE CRÉDITO ADICIONAL ESPECIAL POR SUPERAVIT FINANCEIRO E DÁ OUTRAS PROVIDÊNCIAS”.</w:t>
      </w:r>
      <w:r w:rsidR="00BB3CB9" w:rsidRPr="006E1801">
        <w:rPr>
          <w:rFonts w:ascii="Carlito" w:hAnsi="Carlito" w:cs="Calibri"/>
          <w:i/>
          <w:iCs/>
          <w:color w:val="000000"/>
          <w:sz w:val="24"/>
          <w:szCs w:val="24"/>
        </w:rPr>
        <w:t xml:space="preserve"> </w:t>
      </w:r>
      <w:r w:rsidR="00BB3CB9" w:rsidRPr="006E1801">
        <w:rPr>
          <w:rFonts w:ascii="Carlito" w:hAnsi="Carlito" w:cs="Calibri"/>
          <w:b/>
          <w:bCs/>
          <w:color w:val="000000"/>
          <w:sz w:val="24"/>
          <w:szCs w:val="24"/>
          <w:u w:val="single"/>
        </w:rPr>
        <w:t xml:space="preserve">Projeto de Lei n° 2.654/21 de </w:t>
      </w:r>
      <w:r w:rsidR="00BB3CB9" w:rsidRPr="006E1801">
        <w:rPr>
          <w:rFonts w:ascii="Carlito" w:eastAsia="Times New Roman" w:hAnsi="Carlito" w:cs="Calibri"/>
          <w:b/>
          <w:bCs/>
          <w:color w:val="000000"/>
          <w:sz w:val="24"/>
          <w:szCs w:val="24"/>
          <w:u w:val="single"/>
          <w:lang w:eastAsia="pt-BR"/>
        </w:rPr>
        <w:t>11</w:t>
      </w:r>
      <w:r w:rsidR="00BB3CB9" w:rsidRPr="006E1801">
        <w:rPr>
          <w:rFonts w:ascii="Carlito" w:hAnsi="Carlito" w:cs="Calibri"/>
          <w:b/>
          <w:bCs/>
          <w:color w:val="000000"/>
          <w:sz w:val="24"/>
          <w:szCs w:val="24"/>
          <w:u w:val="single"/>
        </w:rPr>
        <w:t xml:space="preserve"> de fevereiro de 2.021</w:t>
      </w:r>
      <w:r w:rsidR="00BB3CB9" w:rsidRPr="006E1801">
        <w:rPr>
          <w:rFonts w:ascii="Carlito" w:hAnsi="Carlito" w:cs="Calibri"/>
          <w:b/>
          <w:bCs/>
          <w:color w:val="000000"/>
          <w:sz w:val="24"/>
          <w:szCs w:val="24"/>
        </w:rPr>
        <w:t xml:space="preserve"> que </w:t>
      </w:r>
      <w:r w:rsidR="00BB3CB9" w:rsidRPr="006E1801">
        <w:rPr>
          <w:rFonts w:ascii="Carlito" w:hAnsi="Carlito" w:cs="Calibri"/>
          <w:b/>
          <w:bCs/>
          <w:i/>
          <w:iCs/>
          <w:color w:val="000000"/>
          <w:sz w:val="24"/>
          <w:szCs w:val="24"/>
        </w:rPr>
        <w:t>“</w:t>
      </w:r>
      <w:r w:rsidR="00BB3CB9" w:rsidRPr="006E1801">
        <w:rPr>
          <w:rFonts w:ascii="Carlito" w:hAnsi="Carlito" w:cs="Calibri"/>
          <w:i/>
          <w:iCs/>
          <w:color w:val="000000"/>
          <w:sz w:val="24"/>
          <w:szCs w:val="24"/>
        </w:rPr>
        <w:t xml:space="preserve">AUTORIZA O PODER EXECUTIVO A ABRIR NO ORÇAMENTO VIGENTE CRÉDITO ADICIONAL ESPECIAL POR SUPERÁVIT FINANCEIRO E DA OUTRAS PROVIDÊNCIAS”. </w:t>
      </w:r>
      <w:r w:rsidR="00BB3CB9" w:rsidRPr="006E1801">
        <w:rPr>
          <w:rFonts w:ascii="Carlito" w:hAnsi="Carlito" w:cs="Calibri"/>
          <w:b/>
          <w:bCs/>
          <w:color w:val="000000"/>
          <w:sz w:val="24"/>
          <w:szCs w:val="24"/>
          <w:u w:val="single"/>
        </w:rPr>
        <w:t>Projeto de Lei n° 2.655/21 de 12 de fevereiro de 2.021</w:t>
      </w:r>
      <w:r w:rsidR="00BB3CB9" w:rsidRPr="006E1801">
        <w:rPr>
          <w:rFonts w:ascii="Carlito" w:hAnsi="Carlito" w:cs="Calibri"/>
          <w:b/>
          <w:bCs/>
          <w:color w:val="000000"/>
          <w:sz w:val="24"/>
          <w:szCs w:val="24"/>
        </w:rPr>
        <w:t xml:space="preserve"> que </w:t>
      </w:r>
      <w:r w:rsidR="00BB3CB9" w:rsidRPr="006E1801">
        <w:rPr>
          <w:rFonts w:ascii="Carlito" w:hAnsi="Carlito" w:cs="Calibri"/>
          <w:i/>
          <w:iCs/>
          <w:color w:val="000000"/>
          <w:sz w:val="24"/>
          <w:szCs w:val="24"/>
        </w:rPr>
        <w:t>“AUTORIZA O PODER EXECUTIVO A ABRIR NO ORÇAMENTO VIGENTE CRÉDITO ADICIONAL ESPECIAL POR SUPERÁVIT FINANCEIRO E DA OUTRAS PROVIDÊNCIAS”</w:t>
      </w:r>
      <w:r w:rsidR="003F7F7E" w:rsidRPr="006E1801">
        <w:rPr>
          <w:rFonts w:ascii="Carlito" w:eastAsia="Calibri" w:hAnsi="Carlito" w:cs="Carlito"/>
          <w:sz w:val="24"/>
          <w:szCs w:val="24"/>
        </w:rPr>
        <w:t>.</w:t>
      </w:r>
      <w:r w:rsidR="003F7F7E" w:rsidRPr="006E1801">
        <w:rPr>
          <w:rFonts w:ascii="Carlito" w:eastAsia="MS Mincho" w:hAnsi="Carlito" w:cs="Carlito"/>
          <w:bCs/>
          <w:sz w:val="24"/>
          <w:szCs w:val="24"/>
        </w:rPr>
        <w:t xml:space="preserve"> </w:t>
      </w:r>
      <w:r w:rsidR="00941F00" w:rsidRPr="006E1801">
        <w:rPr>
          <w:rFonts w:ascii="Carlito" w:eastAsia="MS Mincho" w:hAnsi="Carlito" w:cs="Carlito"/>
          <w:bCs/>
          <w:sz w:val="24"/>
          <w:szCs w:val="24"/>
        </w:rPr>
        <w:t>Sendo unificado</w:t>
      </w:r>
      <w:r w:rsidR="00802A02" w:rsidRPr="006E1801">
        <w:rPr>
          <w:rFonts w:ascii="Carlito" w:eastAsia="MS Mincho" w:hAnsi="Carlito" w:cs="Carlito"/>
          <w:bCs/>
          <w:sz w:val="24"/>
          <w:szCs w:val="24"/>
        </w:rPr>
        <w:t xml:space="preserve"> o parecer com a Comissão</w:t>
      </w:r>
      <w:r w:rsidR="00941F00" w:rsidRPr="006E1801">
        <w:rPr>
          <w:rFonts w:ascii="Carlito" w:eastAsia="MS Mincho" w:hAnsi="Carlito" w:cs="Carlito"/>
          <w:bCs/>
          <w:sz w:val="24"/>
          <w:szCs w:val="24"/>
        </w:rPr>
        <w:t xml:space="preserve"> Permanente de</w:t>
      </w:r>
      <w:r w:rsidR="000F258F" w:rsidRPr="006E1801">
        <w:rPr>
          <w:rFonts w:ascii="Carlito" w:hAnsi="Carlito" w:cs="Carlito"/>
          <w:sz w:val="24"/>
          <w:szCs w:val="24"/>
        </w:rPr>
        <w:t xml:space="preserve"> </w:t>
      </w:r>
      <w:r w:rsidR="00802A02" w:rsidRPr="006E1801">
        <w:rPr>
          <w:rFonts w:ascii="Carlito" w:hAnsi="Carlito" w:cs="Carlito"/>
          <w:sz w:val="24"/>
          <w:szCs w:val="24"/>
        </w:rPr>
        <w:t>Orçamento e finanças</w:t>
      </w:r>
      <w:r w:rsidR="00BB3CB9" w:rsidRPr="006E1801">
        <w:rPr>
          <w:rFonts w:ascii="Carlito" w:hAnsi="Carlito" w:cs="Carlito"/>
          <w:sz w:val="24"/>
          <w:szCs w:val="24"/>
        </w:rPr>
        <w:t>, Educação e assistência social</w:t>
      </w:r>
      <w:r w:rsidR="00941F00" w:rsidRPr="006E1801">
        <w:rPr>
          <w:rFonts w:ascii="Carlito" w:hAnsi="Carlito" w:cs="Carlito"/>
          <w:sz w:val="24"/>
          <w:szCs w:val="24"/>
        </w:rPr>
        <w:t>.</w:t>
      </w:r>
      <w:r w:rsidR="008E0D71" w:rsidRPr="006E1801">
        <w:rPr>
          <w:rFonts w:ascii="Carlito" w:eastAsia="Times New Roman" w:hAnsi="Carlito" w:cs="Carlito"/>
          <w:sz w:val="24"/>
          <w:szCs w:val="24"/>
          <w:lang w:eastAsia="pt-BR"/>
        </w:rPr>
        <w:t xml:space="preserve"> Não havendo mais</w:t>
      </w:r>
      <w:r w:rsidR="00832E5F">
        <w:rPr>
          <w:rFonts w:ascii="Carlito" w:eastAsia="Times New Roman" w:hAnsi="Carlito" w:cs="Carlito"/>
          <w:sz w:val="24"/>
          <w:szCs w:val="24"/>
          <w:lang w:eastAsia="pt-BR"/>
        </w:rPr>
        <w:t xml:space="preserve"> matérias para a apreciação o</w:t>
      </w:r>
      <w:r w:rsidR="008E0D71" w:rsidRPr="006E1801">
        <w:rPr>
          <w:rFonts w:ascii="Carlito" w:eastAsia="Times New Roman" w:hAnsi="Carlito" w:cs="Carlito"/>
          <w:sz w:val="24"/>
          <w:szCs w:val="24"/>
          <w:lang w:eastAsia="pt-BR"/>
        </w:rPr>
        <w:t xml:space="preserve"> </w:t>
      </w:r>
      <w:r w:rsidR="002F5F87">
        <w:rPr>
          <w:rFonts w:ascii="Carlito" w:eastAsia="Times New Roman" w:hAnsi="Carlito" w:cs="Carlito"/>
          <w:sz w:val="24"/>
          <w:szCs w:val="24"/>
          <w:lang w:eastAsia="pt-BR"/>
        </w:rPr>
        <w:t>Presidente interino,</w:t>
      </w:r>
      <w:r w:rsidR="008E0D71" w:rsidRPr="006E1801">
        <w:rPr>
          <w:rFonts w:ascii="Carlito" w:eastAsia="Times New Roman" w:hAnsi="Carlito" w:cs="Carlito"/>
          <w:sz w:val="24"/>
          <w:szCs w:val="24"/>
          <w:lang w:eastAsia="pt-BR"/>
        </w:rPr>
        <w:t xml:space="preserve"> encer</w:t>
      </w:r>
      <w:r w:rsidR="00802A02" w:rsidRPr="006E1801">
        <w:rPr>
          <w:rFonts w:ascii="Carlito" w:eastAsia="Times New Roman" w:hAnsi="Carlito" w:cs="Carlito"/>
          <w:sz w:val="24"/>
          <w:szCs w:val="24"/>
          <w:lang w:eastAsia="pt-BR"/>
        </w:rPr>
        <w:t>r</w:t>
      </w:r>
      <w:r w:rsidR="008E0D71" w:rsidRPr="006E1801">
        <w:rPr>
          <w:rFonts w:ascii="Carlito" w:eastAsia="Times New Roman" w:hAnsi="Carlito" w:cs="Carlito"/>
          <w:sz w:val="24"/>
          <w:szCs w:val="24"/>
          <w:lang w:eastAsia="pt-BR"/>
        </w:rPr>
        <w:t>ou a reunião. Eu</w:t>
      </w:r>
      <w:r w:rsidR="002F5F87">
        <w:rPr>
          <w:rFonts w:ascii="Carlito" w:eastAsia="Times New Roman" w:hAnsi="Carlito" w:cs="Carlito"/>
          <w:sz w:val="24"/>
          <w:szCs w:val="24"/>
          <w:lang w:eastAsia="pt-BR"/>
        </w:rPr>
        <w:t>,</w:t>
      </w:r>
      <w:r w:rsidR="008E0D71" w:rsidRPr="006E1801">
        <w:rPr>
          <w:rFonts w:ascii="Carlito" w:eastAsia="Times New Roman" w:hAnsi="Carlito" w:cs="Carlito"/>
          <w:sz w:val="24"/>
          <w:szCs w:val="24"/>
          <w:lang w:eastAsia="pt-BR"/>
        </w:rPr>
        <w:t xml:space="preserve"> Leonardo da Silva Ramos, secretário “ad hoc” lavrei a presente Ata, que lida achada, de acordo com o disposto no artigo quarenta e um do Regimento Interno, vai assinada pelos membros da Comissão. Estância Turística Our</w:t>
      </w:r>
      <w:r w:rsidR="003F7F7E" w:rsidRPr="006E1801">
        <w:rPr>
          <w:rFonts w:ascii="Carlito" w:eastAsia="Times New Roman" w:hAnsi="Carlito" w:cs="Carlito"/>
          <w:sz w:val="24"/>
          <w:szCs w:val="24"/>
          <w:lang w:eastAsia="pt-BR"/>
        </w:rPr>
        <w:t xml:space="preserve">o Preto do Oeste – RO, </w:t>
      </w:r>
      <w:r w:rsidR="00BB3CB9" w:rsidRPr="006E1801">
        <w:rPr>
          <w:rFonts w:ascii="Carlito" w:eastAsia="Times New Roman" w:hAnsi="Carlito" w:cs="Carlito"/>
          <w:sz w:val="24"/>
          <w:szCs w:val="24"/>
          <w:lang w:eastAsia="pt-BR"/>
        </w:rPr>
        <w:t xml:space="preserve">aos </w:t>
      </w:r>
      <w:r w:rsidR="006E1801" w:rsidRPr="006E1801">
        <w:rPr>
          <w:rFonts w:ascii="Carlito" w:eastAsia="Times New Roman" w:hAnsi="Carlito" w:cs="Carlito"/>
          <w:sz w:val="24"/>
          <w:szCs w:val="24"/>
          <w:lang w:eastAsia="pt-BR"/>
        </w:rPr>
        <w:t>quinze dias</w:t>
      </w:r>
      <w:r w:rsidR="003F7F7E" w:rsidRPr="006E1801">
        <w:rPr>
          <w:rFonts w:ascii="Carlito" w:eastAsia="Times New Roman" w:hAnsi="Carlito" w:cs="Carlito"/>
          <w:sz w:val="24"/>
          <w:szCs w:val="24"/>
          <w:lang w:eastAsia="pt-BR"/>
        </w:rPr>
        <w:t xml:space="preserve"> do mês de fevereiro</w:t>
      </w:r>
      <w:r w:rsidR="008E0D71" w:rsidRPr="006E1801">
        <w:rPr>
          <w:rFonts w:ascii="Carlito" w:eastAsia="Times New Roman" w:hAnsi="Carlito" w:cs="Carlito"/>
          <w:sz w:val="24"/>
          <w:szCs w:val="24"/>
          <w:lang w:eastAsia="pt-BR"/>
        </w:rPr>
        <w:t xml:space="preserve"> do ano de dois mil e vinte um</w:t>
      </w:r>
      <w:r w:rsidR="008E0D71" w:rsidRPr="00923770">
        <w:rPr>
          <w:rFonts w:ascii="Carlito" w:eastAsia="Times New Roman" w:hAnsi="Carlito" w:cs="Carlito"/>
          <w:sz w:val="24"/>
          <w:szCs w:val="24"/>
          <w:lang w:eastAsia="pt-BR"/>
        </w:rPr>
        <w:t>.</w:t>
      </w:r>
    </w:p>
    <w:p w:rsidR="000C3639" w:rsidRDefault="004318FA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  <w:r w:rsidRPr="00923770">
        <w:rPr>
          <w:rFonts w:ascii="Carlito" w:eastAsia="Times New Roman" w:hAnsi="Carlito" w:cs="Carlito"/>
          <w:sz w:val="24"/>
          <w:szCs w:val="24"/>
          <w:lang w:eastAsia="pt-BR"/>
        </w:rPr>
        <w:t xml:space="preserve">        </w:t>
      </w:r>
    </w:p>
    <w:p w:rsidR="00AD5C23" w:rsidRPr="00923770" w:rsidRDefault="00AD5C23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32E5F" w:rsidRPr="00923770" w:rsidRDefault="00832E5F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  <w:r>
        <w:rPr>
          <w:rFonts w:ascii="Carlito" w:eastAsia="Times New Roman" w:hAnsi="Carlito" w:cs="Carlito"/>
          <w:sz w:val="24"/>
          <w:szCs w:val="24"/>
          <w:lang w:eastAsia="pt-BR"/>
        </w:rPr>
        <w:t xml:space="preserve"> </w:t>
      </w:r>
    </w:p>
    <w:tbl>
      <w:tblPr>
        <w:tblStyle w:val="Tabelacomgrade"/>
        <w:tblpPr w:leftFromText="141" w:rightFromText="141" w:vertAnchor="text" w:horzAnchor="margin" w:tblpY="65"/>
        <w:tblW w:w="87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67"/>
        <w:gridCol w:w="4481"/>
      </w:tblGrid>
      <w:tr w:rsidR="004318FA" w:rsidRPr="00923770" w:rsidTr="002F5F87">
        <w:trPr>
          <w:trHeight w:val="564"/>
        </w:trPr>
        <w:tc>
          <w:tcPr>
            <w:tcW w:w="3686" w:type="dxa"/>
          </w:tcPr>
          <w:p w:rsidR="004318FA" w:rsidRPr="00923770" w:rsidRDefault="002F5F87" w:rsidP="002F5F87">
            <w:pPr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  <w:r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 xml:space="preserve">       </w:t>
            </w:r>
            <w:r w:rsidR="004318FA" w:rsidRPr="00923770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>_________</w:t>
            </w:r>
            <w:r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>_</w:t>
            </w:r>
            <w:r w:rsidR="004318FA" w:rsidRPr="00923770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>__________</w:t>
            </w:r>
            <w:r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>_____</w:t>
            </w:r>
          </w:p>
          <w:p w:rsidR="002F5F87" w:rsidRDefault="004318FA" w:rsidP="004318FA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proofErr w:type="spellStart"/>
            <w:r w:rsidRPr="0032726C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Alcinei</w:t>
            </w:r>
            <w:proofErr w:type="spellEnd"/>
            <w:r w:rsidRPr="0032726C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 xml:space="preserve"> Bueno Souto de Jesus </w:t>
            </w:r>
          </w:p>
          <w:p w:rsidR="004318FA" w:rsidRPr="0032726C" w:rsidRDefault="004318FA" w:rsidP="004318FA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32726C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– PDT</w:t>
            </w:r>
          </w:p>
          <w:p w:rsidR="004318FA" w:rsidRPr="00923770" w:rsidRDefault="004318FA" w:rsidP="004318FA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  <w:r w:rsidRPr="00923770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567" w:type="dxa"/>
          </w:tcPr>
          <w:p w:rsidR="004318FA" w:rsidRPr="0032726C" w:rsidRDefault="004318FA" w:rsidP="002F5F87">
            <w:pPr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</w:p>
        </w:tc>
        <w:tc>
          <w:tcPr>
            <w:tcW w:w="4481" w:type="dxa"/>
          </w:tcPr>
          <w:p w:rsidR="004318FA" w:rsidRPr="00923770" w:rsidRDefault="002F5F87" w:rsidP="002F5F87">
            <w:pPr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  <w:r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 xml:space="preserve">        __________</w:t>
            </w:r>
            <w:r w:rsidR="004318FA" w:rsidRPr="00923770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>____________________</w:t>
            </w:r>
          </w:p>
          <w:p w:rsidR="002F5F87" w:rsidRDefault="004318FA" w:rsidP="004318FA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32726C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 xml:space="preserve">Manoel Henrique Santos de Souza </w:t>
            </w:r>
          </w:p>
          <w:p w:rsidR="004318FA" w:rsidRPr="0032726C" w:rsidRDefault="004318FA" w:rsidP="004318FA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32726C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– PSDB</w:t>
            </w:r>
          </w:p>
          <w:p w:rsidR="004318FA" w:rsidRDefault="004318FA" w:rsidP="004318FA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  <w:r w:rsidRPr="0032726C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>Relator</w:t>
            </w:r>
          </w:p>
          <w:p w:rsidR="002F5F87" w:rsidRPr="002F5F87" w:rsidRDefault="002F5F87" w:rsidP="004318FA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2F5F87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 xml:space="preserve">Presidente interino </w:t>
            </w:r>
          </w:p>
        </w:tc>
      </w:tr>
    </w:tbl>
    <w:p w:rsidR="0057632B" w:rsidRPr="00923770" w:rsidRDefault="0057632B">
      <w:pPr>
        <w:rPr>
          <w:rFonts w:ascii="Carlito" w:hAnsi="Carlito" w:cs="Carlito"/>
          <w:sz w:val="24"/>
          <w:szCs w:val="24"/>
        </w:rPr>
      </w:pPr>
    </w:p>
    <w:sectPr w:rsidR="0057632B" w:rsidRPr="0092377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6B68" w:rsidRDefault="00A86B68" w:rsidP="008E0D71">
      <w:pPr>
        <w:spacing w:after="0" w:line="240" w:lineRule="auto"/>
      </w:pPr>
      <w:r>
        <w:separator/>
      </w:r>
    </w:p>
  </w:endnote>
  <w:endnote w:type="continuationSeparator" w:id="0">
    <w:p w:rsidR="00A86B68" w:rsidRDefault="00A86B68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6B68" w:rsidRDefault="00A86B68" w:rsidP="008E0D71">
      <w:pPr>
        <w:spacing w:after="0" w:line="240" w:lineRule="auto"/>
      </w:pPr>
      <w:r>
        <w:separator/>
      </w:r>
    </w:p>
  </w:footnote>
  <w:footnote w:type="continuationSeparator" w:id="0">
    <w:p w:rsidR="00A86B68" w:rsidRDefault="00A86B68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A86B68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  <w:r>
            <w:rPr>
              <w:rFonts w:ascii="Times New Roman" w:eastAsia="Times New Roman" w:hAnsi="Times New Roman" w:cs="Times New Roman"/>
              <w:noProof/>
              <w:lang w:eastAsia="pt-BR"/>
            </w:rPr>
            <w:object w:dxaOrig="1440" w:dyaOrig="1440" w14:anchorId="79DCAF7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1" o:spid="_x0000_s2049" type="#_x0000_t75" alt="Objeto OLE" style="position:absolute;left:0;text-align:left;margin-left:2.55pt;margin-top:-3.95pt;width:59.5pt;height:59.4pt;z-index:251658240;visibility:visible;mso-wrap-style:square;mso-position-horizontal-relative:text;mso-position-vertical-relative:text">
                <v:imagedata r:id="rId1" o:title="Objeto OLE"/>
              </v:shape>
              <o:OLEObject Type="Embed" ProgID="PBrush" ShapeID="1" DrawAspect="Content" ObjectID="_1675142647" r:id="rId2"/>
            </w:object>
          </w: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8E0D71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83E6B"/>
    <w:rsid w:val="000C3639"/>
    <w:rsid w:val="000E1E0A"/>
    <w:rsid w:val="000F258F"/>
    <w:rsid w:val="00182691"/>
    <w:rsid w:val="001B79B4"/>
    <w:rsid w:val="001F5077"/>
    <w:rsid w:val="002F5F87"/>
    <w:rsid w:val="00315FD6"/>
    <w:rsid w:val="0032726C"/>
    <w:rsid w:val="003C6ADA"/>
    <w:rsid w:val="003F59B0"/>
    <w:rsid w:val="003F7F7E"/>
    <w:rsid w:val="004102F3"/>
    <w:rsid w:val="004318FA"/>
    <w:rsid w:val="004440B5"/>
    <w:rsid w:val="004F43CA"/>
    <w:rsid w:val="0057632B"/>
    <w:rsid w:val="00640647"/>
    <w:rsid w:val="0066244F"/>
    <w:rsid w:val="006E1801"/>
    <w:rsid w:val="006F1DD4"/>
    <w:rsid w:val="00802A02"/>
    <w:rsid w:val="0081304B"/>
    <w:rsid w:val="00832E5F"/>
    <w:rsid w:val="008872F1"/>
    <w:rsid w:val="008E0D71"/>
    <w:rsid w:val="00923770"/>
    <w:rsid w:val="00941F00"/>
    <w:rsid w:val="009A681E"/>
    <w:rsid w:val="00A86B68"/>
    <w:rsid w:val="00A93898"/>
    <w:rsid w:val="00AD5C23"/>
    <w:rsid w:val="00B529F1"/>
    <w:rsid w:val="00B86066"/>
    <w:rsid w:val="00BB3CB9"/>
    <w:rsid w:val="00C801AD"/>
    <w:rsid w:val="00CA64E5"/>
    <w:rsid w:val="00DC756C"/>
    <w:rsid w:val="00EF48C3"/>
    <w:rsid w:val="00F43555"/>
    <w:rsid w:val="00FE2EA4"/>
    <w:rsid w:val="00FF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D71"/>
  </w:style>
  <w:style w:type="paragraph" w:styleId="Rodap">
    <w:name w:val="footer"/>
    <w:basedOn w:val="Normal"/>
    <w:link w:val="Rodap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6F1D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1D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405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15</cp:revision>
  <cp:lastPrinted>2021-02-17T16:57:00Z</cp:lastPrinted>
  <dcterms:created xsi:type="dcterms:W3CDTF">2021-01-14T12:53:00Z</dcterms:created>
  <dcterms:modified xsi:type="dcterms:W3CDTF">2021-02-18T12:38:00Z</dcterms:modified>
</cp:coreProperties>
</file>