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x/2022</w:t>
      </w:r>
    </w:p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4D4C35" w:rsidRDefault="004D4C35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4D4C35" w:rsidRPr="00F919C7" w:rsidRDefault="006C237E" w:rsidP="00F919C7">
      <w:pPr>
        <w:pStyle w:val="western"/>
        <w:ind w:firstLine="851"/>
      </w:pPr>
      <w:r>
        <w:rPr>
          <w:sz w:val="24"/>
        </w:rPr>
        <w:t xml:space="preserve">No dia </w:t>
      </w:r>
      <w:r w:rsidR="00A50A32">
        <w:rPr>
          <w:sz w:val="24"/>
        </w:rPr>
        <w:t xml:space="preserve">vinte </w:t>
      </w:r>
      <w:r w:rsidR="00F919C7">
        <w:rPr>
          <w:sz w:val="24"/>
        </w:rPr>
        <w:t xml:space="preserve"> </w:t>
      </w:r>
      <w:r w:rsidR="00A50A32">
        <w:rPr>
          <w:sz w:val="24"/>
        </w:rPr>
        <w:t xml:space="preserve"> oito </w:t>
      </w:r>
      <w:r>
        <w:rPr>
          <w:sz w:val="24"/>
        </w:rPr>
        <w:t xml:space="preserve">do mês julho do </w:t>
      </w:r>
      <w:proofErr w:type="spellStart"/>
      <w:r>
        <w:rPr>
          <w:sz w:val="24"/>
        </w:rPr>
        <w:t>ano</w:t>
      </w:r>
      <w:proofErr w:type="spellEnd"/>
      <w:r>
        <w:rPr>
          <w:sz w:val="24"/>
        </w:rPr>
        <w:t xml:space="preserve"> de dois mil e </w:t>
      </w:r>
      <w:proofErr w:type="spellStart"/>
      <w:r>
        <w:rPr>
          <w:sz w:val="24"/>
        </w:rPr>
        <w:t>vinte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às</w:t>
      </w:r>
      <w:proofErr w:type="spellEnd"/>
      <w:r>
        <w:rPr>
          <w:sz w:val="24"/>
        </w:rPr>
        <w:t xml:space="preserve"> Dezoito </w:t>
      </w:r>
      <w:proofErr w:type="gramStart"/>
      <w:r>
        <w:rPr>
          <w:sz w:val="24"/>
        </w:rPr>
        <w:t>horas ,</w:t>
      </w:r>
      <w:proofErr w:type="gramEnd"/>
      <w:r w:rsidR="000630A5">
        <w:rPr>
          <w:sz w:val="24"/>
        </w:rPr>
        <w:t xml:space="preserve"> </w:t>
      </w:r>
      <w:r>
        <w:rPr>
          <w:sz w:val="24"/>
        </w:rPr>
        <w:t xml:space="preserve"> e quarenta e cinco, reuniram-se em reunião </w:t>
      </w:r>
      <w:r w:rsidR="000630A5">
        <w:rPr>
          <w:sz w:val="24"/>
        </w:rPr>
        <w:t xml:space="preserve"> </w:t>
      </w:r>
      <w:r>
        <w:rPr>
          <w:sz w:val="24"/>
        </w:rPr>
        <w:t>Extraordinária, na Sede da Câmara Municipal da Estância</w:t>
      </w:r>
      <w:r w:rsidR="00F919C7">
        <w:rPr>
          <w:sz w:val="24"/>
        </w:rPr>
        <w:t xml:space="preserve"> </w:t>
      </w:r>
      <w:r>
        <w:rPr>
          <w:sz w:val="24"/>
        </w:rPr>
        <w:t xml:space="preserve"> Turística Ouro Preto do </w:t>
      </w:r>
      <w:proofErr w:type="spellStart"/>
      <w:r>
        <w:rPr>
          <w:sz w:val="24"/>
        </w:rPr>
        <w:t>Oeste</w:t>
      </w:r>
      <w:proofErr w:type="spellEnd"/>
      <w:r>
        <w:rPr>
          <w:sz w:val="24"/>
        </w:rPr>
        <w:t xml:space="preserve"> – RO, situada </w:t>
      </w:r>
      <w:r w:rsidR="00F919C7">
        <w:rPr>
          <w:sz w:val="24"/>
        </w:rPr>
        <w:t xml:space="preserve">  </w:t>
      </w:r>
      <w:r>
        <w:rPr>
          <w:sz w:val="24"/>
        </w:rPr>
        <w:t xml:space="preserve">na Avenida Gonçalves Dias, sob o </w:t>
      </w:r>
      <w:proofErr w:type="spellStart"/>
      <w:r>
        <w:rPr>
          <w:sz w:val="24"/>
        </w:rPr>
        <w:t>número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quatro</w:t>
      </w:r>
      <w:proofErr w:type="spellEnd"/>
      <w:r>
        <w:rPr>
          <w:sz w:val="24"/>
        </w:rPr>
        <w:t xml:space="preserve"> mil </w:t>
      </w:r>
      <w:proofErr w:type="spellStart"/>
      <w:r>
        <w:rPr>
          <w:sz w:val="24"/>
        </w:rPr>
        <w:t>duzentos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trinta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seis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membros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Comissão</w:t>
      </w:r>
      <w:proofErr w:type="spellEnd"/>
      <w:r>
        <w:rPr>
          <w:sz w:val="24"/>
        </w:rPr>
        <w:t xml:space="preserve"> Permanente de </w:t>
      </w:r>
      <w:proofErr w:type="spellStart"/>
      <w:r>
        <w:rPr>
          <w:sz w:val="24"/>
        </w:rPr>
        <w:t>Justiça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Redação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Presidente</w:t>
      </w:r>
      <w:proofErr w:type="spellEnd"/>
      <w:r>
        <w:rPr>
          <w:sz w:val="24"/>
        </w:rPr>
        <w:t xml:space="preserve"> –</w:t>
      </w:r>
      <w:proofErr w:type="spellStart"/>
      <w:r>
        <w:rPr>
          <w:sz w:val="24"/>
        </w:rPr>
        <w:t>Elizeu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Messias</w:t>
      </w:r>
      <w:proofErr w:type="spellEnd"/>
      <w:r>
        <w:rPr>
          <w:sz w:val="24"/>
        </w:rPr>
        <w:t xml:space="preserve"> da Silva –MDB, Relator </w:t>
      </w:r>
      <w:proofErr w:type="spellStart"/>
      <w:r>
        <w:rPr>
          <w:sz w:val="24"/>
        </w:rPr>
        <w:t>Manoel</w:t>
      </w:r>
      <w:proofErr w:type="spellEnd"/>
      <w:r>
        <w:rPr>
          <w:sz w:val="24"/>
        </w:rPr>
        <w:t xml:space="preserve"> Henrique Santos de Souza – PSDB e o </w:t>
      </w:r>
      <w:proofErr w:type="spellStart"/>
      <w:r>
        <w:rPr>
          <w:sz w:val="24"/>
        </w:rPr>
        <w:t>Membro</w:t>
      </w:r>
      <w:proofErr w:type="spellEnd"/>
      <w:r>
        <w:rPr>
          <w:sz w:val="24"/>
        </w:rPr>
        <w:t xml:space="preserve"> Milton Custódio Bragança O </w:t>
      </w:r>
      <w:proofErr w:type="gramStart"/>
      <w:r>
        <w:rPr>
          <w:sz w:val="24"/>
        </w:rPr>
        <w:t>Senhor</w:t>
      </w:r>
      <w:r w:rsidR="00F919C7">
        <w:rPr>
          <w:sz w:val="24"/>
        </w:rPr>
        <w:t xml:space="preserve"> </w:t>
      </w:r>
      <w:r>
        <w:rPr>
          <w:sz w:val="24"/>
        </w:rPr>
        <w:t xml:space="preserve"> Presidente</w:t>
      </w:r>
      <w:proofErr w:type="gramEnd"/>
      <w:r>
        <w:rPr>
          <w:sz w:val="24"/>
        </w:rPr>
        <w:t xml:space="preserve"> iniciou a </w:t>
      </w:r>
      <w:proofErr w:type="spellStart"/>
      <w:r>
        <w:rPr>
          <w:sz w:val="24"/>
        </w:rPr>
        <w:t>reunião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pediu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ao</w:t>
      </w:r>
      <w:proofErr w:type="spellEnd"/>
      <w:r>
        <w:rPr>
          <w:sz w:val="24"/>
        </w:rPr>
        <w:t xml:space="preserve"> Relator que </w:t>
      </w:r>
      <w:proofErr w:type="spellStart"/>
      <w:r>
        <w:rPr>
          <w:sz w:val="24"/>
        </w:rPr>
        <w:t>fizesse</w:t>
      </w:r>
      <w:proofErr w:type="spellEnd"/>
      <w:r>
        <w:rPr>
          <w:sz w:val="24"/>
        </w:rPr>
        <w:t xml:space="preserve"> as </w:t>
      </w:r>
      <w:proofErr w:type="spellStart"/>
      <w:r>
        <w:rPr>
          <w:sz w:val="24"/>
        </w:rPr>
        <w:t>leituras</w:t>
      </w:r>
      <w:proofErr w:type="spellEnd"/>
      <w:r>
        <w:rPr>
          <w:sz w:val="24"/>
        </w:rPr>
        <w:t xml:space="preserve"> das </w:t>
      </w:r>
      <w:proofErr w:type="spellStart"/>
      <w:r>
        <w:rPr>
          <w:sz w:val="24"/>
        </w:rPr>
        <w:t>matérias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pauta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Foi</w:t>
      </w:r>
      <w:proofErr w:type="spellEnd"/>
      <w:r>
        <w:rPr>
          <w:sz w:val="24"/>
        </w:rPr>
        <w:t xml:space="preserve"> lido e dado</w:t>
      </w:r>
      <w:r w:rsidR="000630A5">
        <w:t xml:space="preserve">” do </w:t>
      </w:r>
      <w:proofErr w:type="spellStart"/>
      <w:r w:rsidR="000630A5">
        <w:t>Projeto</w:t>
      </w:r>
      <w:proofErr w:type="spellEnd"/>
      <w:r w:rsidR="000630A5">
        <w:t xml:space="preserve"> de Lei n° 3059/23 de 19 de </w:t>
      </w:r>
      <w:proofErr w:type="spellStart"/>
      <w:r w:rsidR="000630A5">
        <w:t>julho</w:t>
      </w:r>
      <w:proofErr w:type="spellEnd"/>
      <w:r w:rsidR="000630A5">
        <w:t xml:space="preserve"> de 2.023 que "AUTORIZA O PODER EXECUTIVO A ABRIR NO ORÇAMENTO VIGENTE </w:t>
      </w:r>
      <w:r w:rsidR="000630A5">
        <w:t xml:space="preserve">  </w:t>
      </w:r>
      <w:r w:rsidR="000630A5">
        <w:t xml:space="preserve">CRÉDITO ESPECIAL POR EXCESSO DE ARRECADAÇÃO E DÁ </w:t>
      </w:r>
      <w:r w:rsidR="000630A5">
        <w:t xml:space="preserve">  </w:t>
      </w:r>
      <w:r w:rsidR="000630A5">
        <w:t>OUTRAS PROVIDÊNCIAS."</w:t>
      </w:r>
      <w:r w:rsidR="000630A5" w:rsidRPr="000630A5">
        <w:t xml:space="preserve"> </w:t>
      </w:r>
      <w:proofErr w:type="gramStart"/>
      <w:r w:rsidR="000630A5">
        <w:t>o</w:t>
      </w:r>
      <w:proofErr w:type="gramEnd"/>
      <w:r w:rsidR="000630A5">
        <w:t xml:space="preserve"> </w:t>
      </w:r>
      <w:proofErr w:type="spellStart"/>
      <w:r w:rsidR="000630A5">
        <w:t>Projeto</w:t>
      </w:r>
      <w:proofErr w:type="spellEnd"/>
      <w:r w:rsidR="000630A5">
        <w:t xml:space="preserve"> de Lei n° 3060/23 de 19 de </w:t>
      </w:r>
      <w:proofErr w:type="spellStart"/>
      <w:r w:rsidR="000630A5">
        <w:t>julho</w:t>
      </w:r>
      <w:proofErr w:type="spellEnd"/>
      <w:r w:rsidR="000630A5">
        <w:t xml:space="preserve"> de 2.023 que "AUTORIZA O PODER EXECUTIVO A ABRIR NO ORÇAMENTO VIGENTE</w:t>
      </w:r>
      <w:r w:rsidR="000630A5">
        <w:t xml:space="preserve"> </w:t>
      </w:r>
      <w:r w:rsidR="000630A5">
        <w:t xml:space="preserve"> CRÉDITO ESPECIAL POR SUPERÁVIT FINANCEIRO E DÁ OUTRAS PROVIDÊNCIAS." </w:t>
      </w:r>
      <w:r>
        <w:rPr>
          <w:rFonts w:ascii="serif" w:eastAsia="serif" w:hAnsi="serif" w:cs="serif"/>
          <w:i/>
          <w:iCs/>
          <w:color w:val="000000"/>
          <w:sz w:val="24"/>
          <w:shd w:val="clear" w:color="auto" w:fill="FFFFFF"/>
          <w:lang w:bidi="ar"/>
        </w:rPr>
        <w:t>"</w:t>
      </w:r>
      <w:r w:rsidR="000630A5">
        <w:t xml:space="preserve">o </w:t>
      </w:r>
      <w:proofErr w:type="spellStart"/>
      <w:r w:rsidR="000630A5">
        <w:t>Projeto</w:t>
      </w:r>
      <w:proofErr w:type="spellEnd"/>
      <w:r w:rsidR="000630A5">
        <w:t xml:space="preserve"> de Lei n° 3061/23 de 24 de </w:t>
      </w:r>
      <w:proofErr w:type="spellStart"/>
      <w:r w:rsidR="000630A5">
        <w:t>julho</w:t>
      </w:r>
      <w:proofErr w:type="spellEnd"/>
      <w:r w:rsidR="000630A5">
        <w:t xml:space="preserve"> de 2.023 que “ALTERA DISPOSITIVOS DA LEI Nº 2.893, DE 06 DE OUTUBRO DE 2021, QUE "REGULAMENTA O SISTEMA DE CONTRATAÇÃO DE MÉDICOS CLÍNICO GERAL E DE ESPECIALIDADES, NO ÂMBITO DAS UNIDADES DE ATENÇÃO BÁSICA E HOSPITAL MUNICIPAL, DA ESTÂNCIA TURÍSTICA DE OURO PRETO DO OESTE, MEDIANTE CREDENCIAMENTO POR CHAMAMENTO PÚBLICO E DÁ OUTRAS PROVIDÊNCIA E SUAS POSTERIORES</w:t>
      </w:r>
      <w:r w:rsidR="000630A5">
        <w:t xml:space="preserve">  </w:t>
      </w:r>
      <w:r w:rsidR="000630A5">
        <w:t xml:space="preserve"> </w:t>
      </w:r>
      <w:r w:rsidR="000630A5">
        <w:t>ALTERAÇÕES. ”</w:t>
      </w:r>
      <w:r w:rsidR="000630A5">
        <w:t xml:space="preserve"> o Projeto de Lei n° 3062/23 de 26 de </w:t>
      </w:r>
      <w:proofErr w:type="spellStart"/>
      <w:r w:rsidR="000630A5">
        <w:t>julho</w:t>
      </w:r>
      <w:proofErr w:type="spellEnd"/>
      <w:r w:rsidR="000630A5">
        <w:t xml:space="preserve"> de 2.023 que “ALTERA DISPOSITIVOS DA LEI N° 2.609 DE 16 DE MAIO DE 2019, QUE DISPÕE SOBRE A REESTRUTURAÇÃO DOS CARGOS COMISSIONADOS E FUNÇÕES GRATIFICADAS, PARA O EXERCÍCIO DAS ATRIBUIÇÕES DE DIREÇÃO, CHEFIA E ASSESSORAMENTO DO QUADRO ADMINISTRATIVO MUNICIPAL, E DÁ OUTRAS PROVIDÊNCIAS.” o </w:t>
      </w:r>
      <w:proofErr w:type="spellStart"/>
      <w:r w:rsidR="000630A5">
        <w:t>Projeto</w:t>
      </w:r>
      <w:proofErr w:type="spellEnd"/>
      <w:r w:rsidR="000630A5">
        <w:t xml:space="preserve"> de Lei n° 3063/23 de 27 de </w:t>
      </w:r>
      <w:proofErr w:type="spellStart"/>
      <w:r w:rsidR="000630A5">
        <w:t>julho</w:t>
      </w:r>
      <w:proofErr w:type="spellEnd"/>
      <w:r w:rsidR="000630A5">
        <w:t xml:space="preserve"> de 2.023 que “DISPÕE SOBRE A ALTERAÇÃO DO ARTIGO 9º § 2º DA LEI 3117/2022 QUE ESTIMA A RECEITA E FIXA A DESPESA PARA O ORÇAMENTO PROGRAMA REFERENTE AO EXERCÍCIO DE 2023 LEI ORÇAMENTÁRIA ANUAL - LOA 2023, DO MUNICÍPIO DA ESTÂNCIA TURÍSTICA OURO PRETO DO OESTE/RO E DÁ OUTRAS PROVIDÊNCIAS.” </w:t>
      </w:r>
      <w:r w:rsidR="000630A5" w:rsidRPr="000630A5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3059/23 de 19 de julho de 2.023</w:t>
      </w:r>
      <w:r w:rsidR="000630A5" w:rsidRPr="000630A5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0630A5" w:rsidRPr="000630A5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0630A5" w:rsidRPr="000630A5">
        <w:rPr>
          <w:rFonts w:ascii="Carlito" w:hAnsi="Carlito" w:cs="Carlito"/>
          <w:i/>
          <w:iCs/>
          <w:color w:val="000000"/>
          <w:sz w:val="24"/>
          <w:szCs w:val="24"/>
        </w:rPr>
        <w:t>"AUTORIZA O PODER EXECUTIVO A ABRIR NO ORÇAMENTO VIGENTE CRÉDITO ESPECIAL POR EXCESSO DE ARRECADAÇÃO E DÁ OUTRAS PROVIDÊNCIAS."</w:t>
      </w:r>
      <w:r w:rsidR="000630A5" w:rsidRPr="000630A5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3060/23 de 19 de julho de 2.023</w:t>
      </w:r>
      <w:r w:rsidR="000630A5" w:rsidRPr="000630A5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0630A5" w:rsidRPr="000630A5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0630A5" w:rsidRPr="000630A5">
        <w:rPr>
          <w:rFonts w:ascii="Carlito" w:hAnsi="Carlito" w:cs="Carlito"/>
          <w:i/>
          <w:iCs/>
          <w:color w:val="000000"/>
          <w:sz w:val="24"/>
          <w:szCs w:val="24"/>
        </w:rPr>
        <w:t>"AUTORIZA O PODER EXECUTIVO A ABRIR NO ORÇAMENTO VIGENTE CRÉDITO ESPECIAL POR SUPERÁVIT FINANCEIRO E DÁ OUTRAS PROVIDÊNCIAS.</w:t>
      </w:r>
      <w:r w:rsidR="000630A5" w:rsidRPr="000630A5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3061/23 de 24 de julho de 2.023</w:t>
      </w:r>
      <w:r w:rsidR="000630A5" w:rsidRPr="000630A5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0630A5" w:rsidRPr="000630A5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0630A5" w:rsidRPr="000630A5">
        <w:rPr>
          <w:rFonts w:ascii="Carlito" w:hAnsi="Carlito" w:cs="Carlito"/>
          <w:i/>
          <w:iCs/>
          <w:color w:val="000000"/>
          <w:sz w:val="24"/>
          <w:szCs w:val="24"/>
        </w:rPr>
        <w:t>“ALTERA DISPOSITIVOS DA LEI Nº 2.893, DE 06 DE OUTUBRO DE 2021, QUE "REGULAMENTA O SISTEMA DE CONTRATAÇÃO DE MÉDICOS CLÍNICO GERAL E DE ESPECIALIDADES, NO ÂMBITO DAS UNIDADES DE ATENÇÃO BÁSICA E HOSPITAL MUNICIPAL, DA ESTÂNCIA TURÍSTICA DE OURO PRETO DO OESTE, MEDIANTE CREDENCIAMENTO POR CHAMAMENTO PÚBLICO E DÁ OUTRAS PROVIDÊNCIA E SUAS POSTERIORES ALTERAÇÕES.</w:t>
      </w:r>
      <w:r w:rsidR="000630A5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0630A5" w:rsidRPr="000630A5">
        <w:rPr>
          <w:rFonts w:ascii="Carlito" w:hAnsi="Carlito" w:cs="Carlito"/>
          <w:i/>
          <w:iCs/>
          <w:color w:val="000000"/>
          <w:sz w:val="24"/>
          <w:szCs w:val="24"/>
        </w:rPr>
        <w:t>”</w:t>
      </w:r>
      <w:r w:rsidR="000630A5" w:rsidRPr="000630A5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3062/23 de 26 de julho de 2.023</w:t>
      </w:r>
      <w:r w:rsidR="000630A5" w:rsidRPr="000630A5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0630A5" w:rsidRPr="000630A5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0630A5" w:rsidRPr="000630A5">
        <w:rPr>
          <w:rFonts w:ascii="Carlito" w:hAnsi="Carlito" w:cs="Carlito"/>
          <w:i/>
          <w:iCs/>
          <w:color w:val="000000"/>
          <w:sz w:val="24"/>
          <w:szCs w:val="24"/>
        </w:rPr>
        <w:t xml:space="preserve">“ALTERA DISPOSITIVOS DA LEI N° 2.609 DE 16 DE MAIO DE 2019, QUE DISPÕE SOBRE A REESTRUTURAÇÃO DOS CARGOS COMISSIONADOS E FUNÇÕES GRATIFICADAS, PARA O </w:t>
      </w:r>
      <w:r w:rsidR="000630A5" w:rsidRPr="000630A5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3063/23 de 27 de julho de 2.023</w:t>
      </w:r>
      <w:r w:rsidR="000630A5" w:rsidRPr="000630A5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0630A5" w:rsidRPr="000630A5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0630A5" w:rsidRPr="000630A5">
        <w:rPr>
          <w:rFonts w:ascii="Carlito" w:hAnsi="Carlito" w:cs="Carlito"/>
          <w:i/>
          <w:iCs/>
          <w:color w:val="000000"/>
          <w:sz w:val="24"/>
          <w:szCs w:val="24"/>
        </w:rPr>
        <w:t>“DISPÕE SOBRE A ALTERAÇÃO DO ARTIGO 9º § 2º DA LEI 3117/2022 QUE ESTIMA A RECEITA E FIXA A DESPESA PARA O ORÇAMENTO PROGRAMA REFERENTE AO EXERCÍCIO DE 2023 LEI ORÇAMENTÁRIA ANUAL - LOA 2023, DO MUNICÍPIO DA ESTÂNCIA TURÍSTICA OURO PRETO DO OESTE/RO E DÁ OUTRAS PROVIDÊNCIAS.”EXERCÍCIO DAS ATRIBUIÇÕES DE DIREÇÃO, CHEFIA E ASSESSORAMENTO DO QUADRO ADMINISTRATIVO MUNICIPAL, E DÁ OUTRAS PROVIDÊNCIAS.”</w:t>
      </w:r>
      <w:r w:rsidR="00F919C7" w:rsidRPr="00F919C7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3059/23 de 19 de julho de 2.023</w:t>
      </w:r>
      <w:r w:rsidR="00F919C7" w:rsidRPr="00F919C7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F919C7" w:rsidRPr="00F919C7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F919C7" w:rsidRPr="00F919C7">
        <w:rPr>
          <w:rFonts w:ascii="Carlito" w:hAnsi="Carlito" w:cs="Carlito"/>
          <w:i/>
          <w:iCs/>
          <w:color w:val="000000"/>
          <w:sz w:val="24"/>
          <w:szCs w:val="24"/>
        </w:rPr>
        <w:t>"AUTORIZA O PODER EXECUTIVO A ABRIR NO ORÇAMENTO VIGENTE CRÉDITO ESPECIAL POR EXCESSO DE ARRECADAÇÃO E DÁ OUTRAS PROVIDÊNCIAS."</w:t>
      </w:r>
      <w:r w:rsidR="00F919C7" w:rsidRPr="00F919C7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3060/23 de 19 de julho de 2.023</w:t>
      </w:r>
      <w:r w:rsidR="00F919C7" w:rsidRPr="00F919C7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F919C7" w:rsidRPr="00F919C7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F919C7" w:rsidRPr="00F919C7">
        <w:rPr>
          <w:rFonts w:ascii="Carlito" w:hAnsi="Carlito" w:cs="Carlito"/>
          <w:i/>
          <w:iCs/>
          <w:color w:val="000000"/>
          <w:sz w:val="24"/>
          <w:szCs w:val="24"/>
        </w:rPr>
        <w:t>"AUTORIZA O PODER EXECUTIVO A ABRIR NO ORÇAMENTO VIGENTE CRÉDITO ESPECIAL POR SUPERÁVIT FINANCEIRO E DÁ OUTRAS PROVIDÊNCIAS."</w:t>
      </w:r>
      <w:r w:rsidR="00F919C7" w:rsidRPr="00F919C7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3061/23 de 24 de julho de 2.023</w:t>
      </w:r>
      <w:r w:rsidR="00F919C7" w:rsidRPr="00F919C7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F919C7" w:rsidRPr="00F919C7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F919C7" w:rsidRPr="00F919C7">
        <w:rPr>
          <w:rFonts w:ascii="Carlito" w:hAnsi="Carlito" w:cs="Carlito"/>
          <w:i/>
          <w:iCs/>
          <w:color w:val="000000"/>
          <w:sz w:val="24"/>
          <w:szCs w:val="24"/>
        </w:rPr>
        <w:t>“ALTERA DISPOSITIVOS DA LEI Nº 2.893, DE 06 DE OUTUBRO DE 2021, QUE "REGULAMENTA O SISTEMA DE CONTRATAÇÃO DE MÉDICOS CLÍNICO GERAL E DE ESPECIALIDADES, NO ÂMBITO DAS UNIDADES DE ATENÇÃO BÁSICA E HOSPITAL MUNICIPAL, DA ESTÂNCIA TURÍSTICA DE OURO PRETO DO OESTE, MEDIANTE CREDENCIAMENTO POR CHAMAMENTO PÚBLICO E DÁ OUTRAS PROVIDÊNCIA E SUAS POSTERIORES ALTERAÇÕES.</w:t>
      </w:r>
      <w:r w:rsidR="00F919C7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F919C7" w:rsidRPr="00F919C7">
        <w:rPr>
          <w:rFonts w:ascii="Carlito" w:hAnsi="Carlito" w:cs="Carlito"/>
          <w:i/>
          <w:iCs/>
          <w:color w:val="000000"/>
          <w:sz w:val="24"/>
          <w:szCs w:val="24"/>
        </w:rPr>
        <w:t>”</w:t>
      </w:r>
      <w:r w:rsidR="00F919C7" w:rsidRPr="00F919C7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3062/23 de 26 de julho de 2.023</w:t>
      </w:r>
      <w:r w:rsidR="00F919C7" w:rsidRPr="00F919C7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F919C7" w:rsidRPr="00F919C7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F919C7" w:rsidRPr="00F919C7">
        <w:rPr>
          <w:rFonts w:ascii="Carlito" w:hAnsi="Carlito" w:cs="Carlito"/>
          <w:i/>
          <w:iCs/>
          <w:color w:val="000000"/>
          <w:sz w:val="24"/>
          <w:szCs w:val="24"/>
        </w:rPr>
        <w:t xml:space="preserve">“ALTERA DISPOSITIVOS DA LEI N° 2.609 DE 16 DE MAIO DE 2019, QUE DISPÕE SOBRE A REESTRUTURAÇÃO DOS CARGOS COMISSIONADOS E FUNÇÕES GRATIFICADAS, PARA O EXERCÍCIO DAS ATRIBUIÇÕES DE DIREÇÃO, CHEFIA E ASSESSORAMENTO DO QUADRO ADMINISTRATIVO MUNICIPAL, E DÁ OUTRAS </w:t>
      </w:r>
      <w:proofErr w:type="gramStart"/>
      <w:r w:rsidR="00F919C7" w:rsidRPr="00F919C7">
        <w:rPr>
          <w:rFonts w:ascii="Carlito" w:hAnsi="Carlito" w:cs="Carlito"/>
          <w:i/>
          <w:iCs/>
          <w:color w:val="000000"/>
          <w:sz w:val="24"/>
          <w:szCs w:val="24"/>
        </w:rPr>
        <w:t>PROVIDÊNCIAS.”</w:t>
      </w:r>
      <w:proofErr w:type="gramEnd"/>
      <w:r w:rsidR="00F919C7" w:rsidRPr="00F919C7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3063/23 de 27 de julho de 2.023</w:t>
      </w:r>
      <w:r w:rsidR="00F919C7" w:rsidRPr="00F919C7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="00F919C7" w:rsidRPr="00F919C7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="00F919C7" w:rsidRPr="00F919C7">
        <w:rPr>
          <w:rFonts w:ascii="Carlito" w:hAnsi="Carlito" w:cs="Carlito"/>
          <w:i/>
          <w:iCs/>
          <w:color w:val="000000"/>
          <w:sz w:val="24"/>
          <w:szCs w:val="24"/>
        </w:rPr>
        <w:t>“DISPÕE SOBRE A ALTERAÇÃO DO ARTIGO 9º § 2º DA LEI 3117/2022 QUE ESTIMA A RECEITA E FIXA A DESPESA PARA O ORÇAMENTO PROGRAMA REFERENTE AO EXERCÍCIO DE 2023 LEI ORÇAMENTÁRIA ANUAL - LOA 2023, DO MUNICÍPIO DA ESTÂNCIA TURÍSTICA OURO PRETO DO OESTE/RO E DÁ OUTRAS PROVIDÊNCIAS.”</w:t>
      </w:r>
      <w:bookmarkStart w:id="0" w:name="_GoBack"/>
      <w:bookmarkEnd w:id="0"/>
      <w:r>
        <w:rPr>
          <w:rFonts w:eastAsia="MS Mincho"/>
          <w:bCs/>
          <w:sz w:val="24"/>
        </w:rPr>
        <w:t xml:space="preserve"> </w:t>
      </w:r>
      <w:proofErr w:type="spellStart"/>
      <w:proofErr w:type="gramStart"/>
      <w:r>
        <w:rPr>
          <w:rFonts w:eastAsia="MS Mincho"/>
          <w:bCs/>
          <w:sz w:val="24"/>
        </w:rPr>
        <w:t>unificado</w:t>
      </w:r>
      <w:proofErr w:type="spellEnd"/>
      <w:proofErr w:type="gramEnd"/>
      <w:r>
        <w:rPr>
          <w:rFonts w:eastAsia="MS Mincho"/>
          <w:bCs/>
          <w:sz w:val="24"/>
        </w:rPr>
        <w:t xml:space="preserve"> o </w:t>
      </w:r>
      <w:proofErr w:type="spellStart"/>
      <w:r>
        <w:rPr>
          <w:rFonts w:eastAsia="MS Mincho"/>
          <w:bCs/>
          <w:sz w:val="24"/>
        </w:rPr>
        <w:t>parecer</w:t>
      </w:r>
      <w:proofErr w:type="spellEnd"/>
      <w:r>
        <w:rPr>
          <w:rFonts w:eastAsia="MS Mincho"/>
          <w:bCs/>
          <w:sz w:val="24"/>
        </w:rPr>
        <w:t xml:space="preserve"> com as </w:t>
      </w:r>
      <w:proofErr w:type="spellStart"/>
      <w:r>
        <w:rPr>
          <w:rFonts w:eastAsia="MS Mincho"/>
          <w:bCs/>
          <w:sz w:val="24"/>
        </w:rPr>
        <w:t>Comissões</w:t>
      </w:r>
      <w:proofErr w:type="spellEnd"/>
      <w:r>
        <w:rPr>
          <w:rFonts w:eastAsia="MS Mincho"/>
          <w:bCs/>
          <w:sz w:val="24"/>
        </w:rPr>
        <w:t xml:space="preserve"> Permanente, </w:t>
      </w:r>
      <w:proofErr w:type="spellStart"/>
      <w:r>
        <w:rPr>
          <w:rFonts w:eastAsia="MS Mincho"/>
          <w:bCs/>
          <w:sz w:val="24"/>
        </w:rPr>
        <w:t>Orçamento</w:t>
      </w:r>
      <w:proofErr w:type="spellEnd"/>
      <w:r>
        <w:rPr>
          <w:rFonts w:eastAsia="MS Mincho"/>
          <w:bCs/>
          <w:sz w:val="24"/>
        </w:rPr>
        <w:t xml:space="preserve"> e </w:t>
      </w:r>
      <w:proofErr w:type="spellStart"/>
      <w:r>
        <w:rPr>
          <w:rFonts w:eastAsia="MS Mincho"/>
          <w:bCs/>
          <w:sz w:val="24"/>
        </w:rPr>
        <w:t>finanças</w:t>
      </w:r>
      <w:proofErr w:type="spellEnd"/>
      <w:r>
        <w:rPr>
          <w:rFonts w:eastAsia="MS Mincho"/>
          <w:bCs/>
          <w:sz w:val="24"/>
        </w:rPr>
        <w:t xml:space="preserve"> e </w:t>
      </w:r>
      <w:proofErr w:type="spellStart"/>
      <w:r>
        <w:rPr>
          <w:rFonts w:eastAsia="MS Mincho"/>
          <w:bCs/>
          <w:sz w:val="24"/>
        </w:rPr>
        <w:t>Educação</w:t>
      </w:r>
      <w:proofErr w:type="spellEnd"/>
      <w:r>
        <w:rPr>
          <w:rFonts w:eastAsia="MS Mincho"/>
          <w:bCs/>
          <w:sz w:val="24"/>
        </w:rPr>
        <w:t xml:space="preserve"> e </w:t>
      </w:r>
      <w:proofErr w:type="spellStart"/>
      <w:r>
        <w:rPr>
          <w:rFonts w:eastAsia="MS Mincho"/>
          <w:bCs/>
          <w:sz w:val="24"/>
        </w:rPr>
        <w:t>Assistência</w:t>
      </w:r>
      <w:proofErr w:type="spellEnd"/>
      <w:r>
        <w:rPr>
          <w:rFonts w:eastAsia="MS Mincho"/>
          <w:bCs/>
          <w:sz w:val="24"/>
        </w:rPr>
        <w:t xml:space="preserve"> Social. </w:t>
      </w:r>
      <w:proofErr w:type="spellStart"/>
      <w:r>
        <w:rPr>
          <w:sz w:val="24"/>
        </w:rPr>
        <w:t>Não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havendo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matérias</w:t>
      </w:r>
      <w:proofErr w:type="spellEnd"/>
      <w:r>
        <w:rPr>
          <w:sz w:val="24"/>
        </w:rPr>
        <w:t xml:space="preserve"> para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apreciação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Senhor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Presidente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encerrou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se 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reunião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Elzi Mendes Neto, </w:t>
      </w:r>
      <w:proofErr w:type="spellStart"/>
      <w:r>
        <w:rPr>
          <w:sz w:val="24"/>
        </w:rPr>
        <w:t>secretário</w:t>
      </w:r>
      <w:proofErr w:type="spellEnd"/>
      <w:r>
        <w:rPr>
          <w:sz w:val="24"/>
        </w:rPr>
        <w:t xml:space="preserve"> “ad hoc” </w:t>
      </w:r>
      <w:proofErr w:type="spellStart"/>
      <w:r>
        <w:rPr>
          <w:sz w:val="24"/>
        </w:rPr>
        <w:t>lavrei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presente</w:t>
      </w:r>
      <w:proofErr w:type="spellEnd"/>
      <w:r>
        <w:rPr>
          <w:sz w:val="24"/>
        </w:rPr>
        <w:t xml:space="preserve"> Ata, que </w:t>
      </w:r>
      <w:proofErr w:type="spellStart"/>
      <w:r>
        <w:rPr>
          <w:sz w:val="24"/>
        </w:rPr>
        <w:t>lida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achada</w:t>
      </w:r>
      <w:proofErr w:type="spellEnd"/>
      <w:r>
        <w:rPr>
          <w:sz w:val="24"/>
        </w:rPr>
        <w:t xml:space="preserve">, de </w:t>
      </w:r>
      <w:proofErr w:type="spellStart"/>
      <w:r>
        <w:rPr>
          <w:sz w:val="24"/>
        </w:rPr>
        <w:t>acordo</w:t>
      </w:r>
      <w:proofErr w:type="spellEnd"/>
      <w:r>
        <w:rPr>
          <w:sz w:val="24"/>
        </w:rPr>
        <w:t xml:space="preserve"> com o </w:t>
      </w:r>
      <w:proofErr w:type="spellStart"/>
      <w:r>
        <w:rPr>
          <w:sz w:val="24"/>
        </w:rPr>
        <w:t>disposto</w:t>
      </w:r>
      <w:proofErr w:type="spellEnd"/>
      <w:r>
        <w:rPr>
          <w:sz w:val="24"/>
        </w:rPr>
        <w:t xml:space="preserve"> no </w:t>
      </w:r>
      <w:proofErr w:type="spellStart"/>
      <w:r>
        <w:rPr>
          <w:sz w:val="24"/>
        </w:rPr>
        <w:t>artigo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quarenta</w:t>
      </w:r>
      <w:proofErr w:type="spellEnd"/>
      <w:r>
        <w:rPr>
          <w:sz w:val="24"/>
        </w:rPr>
        <w:t xml:space="preserve"> e um do </w:t>
      </w:r>
      <w:proofErr w:type="spellStart"/>
      <w:r>
        <w:rPr>
          <w:sz w:val="24"/>
        </w:rPr>
        <w:t>Regimento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assinada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membros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Comissão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Estância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Turística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Preto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Oeste</w:t>
      </w:r>
      <w:proofErr w:type="spellEnd"/>
      <w:r>
        <w:rPr>
          <w:sz w:val="24"/>
        </w:rPr>
        <w:t xml:space="preserve"> – RO, no </w:t>
      </w:r>
      <w:proofErr w:type="spellStart"/>
      <w:r>
        <w:rPr>
          <w:sz w:val="24"/>
        </w:rPr>
        <w:t>dia</w:t>
      </w:r>
      <w:proofErr w:type="spellEnd"/>
      <w:r>
        <w:rPr>
          <w:sz w:val="24"/>
        </w:rPr>
        <w:t xml:space="preserve"> </w:t>
      </w:r>
      <w:r w:rsidR="000630A5">
        <w:rPr>
          <w:sz w:val="24"/>
        </w:rPr>
        <w:t xml:space="preserve">Vinte e Oito </w:t>
      </w:r>
      <w:r>
        <w:rPr>
          <w:sz w:val="24"/>
        </w:rPr>
        <w:t xml:space="preserve">do </w:t>
      </w:r>
      <w:proofErr w:type="spellStart"/>
      <w:r>
        <w:rPr>
          <w:sz w:val="24"/>
        </w:rPr>
        <w:t>mês</w:t>
      </w:r>
      <w:proofErr w:type="spellEnd"/>
      <w:r>
        <w:rPr>
          <w:sz w:val="24"/>
        </w:rPr>
        <w:t xml:space="preserve"> de julho do </w:t>
      </w:r>
      <w:proofErr w:type="spellStart"/>
      <w:r>
        <w:rPr>
          <w:sz w:val="24"/>
        </w:rPr>
        <w:t>ano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dois</w:t>
      </w:r>
      <w:proofErr w:type="spellEnd"/>
      <w:r>
        <w:rPr>
          <w:sz w:val="24"/>
        </w:rPr>
        <w:t xml:space="preserve"> mil e </w:t>
      </w:r>
      <w:proofErr w:type="spellStart"/>
      <w:r>
        <w:rPr>
          <w:sz w:val="24"/>
        </w:rPr>
        <w:t>vinte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três</w:t>
      </w:r>
      <w:proofErr w:type="spellEnd"/>
      <w:r>
        <w:rPr>
          <w:sz w:val="24"/>
        </w:rPr>
        <w:t>.</w:t>
      </w:r>
    </w:p>
    <w:p w:rsidR="004D4C35" w:rsidRDefault="004D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4D4C35">
        <w:trPr>
          <w:trHeight w:val="564"/>
        </w:trPr>
        <w:tc>
          <w:tcPr>
            <w:tcW w:w="3119" w:type="dxa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4D4C35">
        <w:trPr>
          <w:trHeight w:val="564"/>
        </w:trPr>
        <w:tc>
          <w:tcPr>
            <w:tcW w:w="4111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4D4C35">
        <w:trPr>
          <w:trHeight w:val="604"/>
        </w:trPr>
        <w:tc>
          <w:tcPr>
            <w:tcW w:w="2977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rPr>
          <w:rFonts w:ascii="Carlito" w:hAnsi="Carlito" w:cs="Carlito"/>
        </w:rPr>
      </w:pPr>
    </w:p>
    <w:sectPr w:rsidR="004D4C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35" w:rsidRDefault="006C237E">
      <w:pPr>
        <w:spacing w:line="240" w:lineRule="auto"/>
      </w:pPr>
      <w:r>
        <w:separator/>
      </w:r>
    </w:p>
  </w:endnote>
  <w:endnote w:type="continuationSeparator" w:id="0">
    <w:p w:rsidR="004D4C35" w:rsidRDefault="006C2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erif">
    <w:altName w:val="Liberation Mono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4D4C35" w:rsidRDefault="006C237E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35" w:rsidRDefault="006C237E">
      <w:pPr>
        <w:spacing w:after="0"/>
      </w:pPr>
      <w:r>
        <w:separator/>
      </w:r>
    </w:p>
  </w:footnote>
  <w:footnote w:type="continuationSeparator" w:id="0">
    <w:p w:rsidR="004D4C35" w:rsidRDefault="006C23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4D4C35">
      <w:trPr>
        <w:trHeight w:val="809"/>
        <w:jc w:val="center"/>
      </w:trPr>
      <w:tc>
        <w:tcPr>
          <w:tcW w:w="938" w:type="pct"/>
          <w:vAlign w:val="center"/>
        </w:tcPr>
        <w:p w:rsidR="004D4C35" w:rsidRDefault="00F919C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4097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52304915" r:id="rId2"/>
            </w:object>
          </w:r>
        </w:p>
      </w:tc>
      <w:tc>
        <w:tcPr>
          <w:tcW w:w="4062" w:type="pct"/>
          <w:vAlign w:val="center"/>
        </w:tcPr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4D4C35" w:rsidRDefault="004D4C35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4D4C35" w:rsidRDefault="004D4C35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0A5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4C3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237E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0A32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19C7"/>
    <w:rsid w:val="00F9441E"/>
    <w:rsid w:val="00FA5324"/>
    <w:rsid w:val="00FA7D69"/>
    <w:rsid w:val="00FB3CC3"/>
    <w:rsid w:val="00FC270E"/>
    <w:rsid w:val="00FD4064"/>
    <w:rsid w:val="00FF64EB"/>
    <w:rsid w:val="03704CD4"/>
    <w:rsid w:val="0A3F59EE"/>
    <w:rsid w:val="0C9E3776"/>
    <w:rsid w:val="106C38D7"/>
    <w:rsid w:val="13987620"/>
    <w:rsid w:val="14651589"/>
    <w:rsid w:val="14B81F67"/>
    <w:rsid w:val="16745547"/>
    <w:rsid w:val="16B45776"/>
    <w:rsid w:val="1D7950AF"/>
    <w:rsid w:val="31720878"/>
    <w:rsid w:val="3F2F3BF3"/>
    <w:rsid w:val="410A693A"/>
    <w:rsid w:val="411D3FAF"/>
    <w:rsid w:val="41C3701A"/>
    <w:rsid w:val="4F137274"/>
    <w:rsid w:val="56FE4A6C"/>
    <w:rsid w:val="5CD2471C"/>
    <w:rsid w:val="5D551C37"/>
    <w:rsid w:val="5DC71355"/>
    <w:rsid w:val="634B36DB"/>
    <w:rsid w:val="675F5900"/>
    <w:rsid w:val="6B852DF8"/>
    <w:rsid w:val="74E9236C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3435B2B5-7B64-48C0-9AF7-19C6C63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0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/>
      <w:jc w:val="both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888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</cp:revision>
  <cp:lastPrinted>2022-06-24T16:40:00Z</cp:lastPrinted>
  <dcterms:created xsi:type="dcterms:W3CDTF">2023-01-27T14:14:00Z</dcterms:created>
  <dcterms:modified xsi:type="dcterms:W3CDTF">2023-07-31T14:36:00Z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427A8165493745478ECEC805690A089D</vt:lpwstr>
  </property>
</Properties>
</file>