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EC1372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EA6857">
        <w:rPr>
          <w:rFonts w:ascii="Carlito" w:eastAsia="Times New Roman" w:hAnsi="Carlito" w:cs="Carlito"/>
          <w:b/>
          <w:sz w:val="24"/>
          <w:szCs w:val="24"/>
          <w:lang w:eastAsia="pt-BR"/>
        </w:rPr>
        <w:t>1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EC119B" w:rsidRPr="000F258F" w:rsidRDefault="00EC119B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Aos </w:t>
      </w:r>
      <w:r w:rsidR="00EA6857">
        <w:rPr>
          <w:rFonts w:ascii="Carlito" w:eastAsia="Times New Roman" w:hAnsi="Carlito" w:cs="Carlito"/>
          <w:sz w:val="24"/>
          <w:szCs w:val="24"/>
          <w:lang w:eastAsia="pt-BR"/>
        </w:rPr>
        <w:t>quinze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dias do mês de </w:t>
      </w:r>
      <w:r w:rsidR="00EA6857">
        <w:rPr>
          <w:rFonts w:ascii="Carlito" w:eastAsia="Times New Roman" w:hAnsi="Carlito" w:cs="Carlito"/>
          <w:sz w:val="24"/>
          <w:szCs w:val="24"/>
          <w:lang w:eastAsia="pt-BR"/>
        </w:rPr>
        <w:t>fevereiro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E91530">
        <w:rPr>
          <w:rFonts w:ascii="Carlito" w:eastAsia="Times New Roman" w:hAnsi="Carlito" w:cs="Carlito"/>
          <w:sz w:val="24"/>
          <w:szCs w:val="24"/>
          <w:lang w:eastAsia="pt-BR"/>
        </w:rPr>
        <w:t>vinte uma</w:t>
      </w:r>
      <w:r w:rsidR="00EA6857">
        <w:rPr>
          <w:rFonts w:ascii="Carlito" w:eastAsia="Times New Roman" w:hAnsi="Carlito" w:cs="Carlito"/>
          <w:sz w:val="24"/>
          <w:szCs w:val="24"/>
          <w:lang w:eastAsia="pt-BR"/>
        </w:rPr>
        <w:t xml:space="preserve"> h</w:t>
      </w:r>
      <w:r w:rsidR="00E91530">
        <w:rPr>
          <w:rFonts w:ascii="Carlito" w:eastAsia="Times New Roman" w:hAnsi="Carlito" w:cs="Carlito"/>
          <w:sz w:val="24"/>
          <w:szCs w:val="24"/>
          <w:lang w:eastAsia="pt-BR"/>
        </w:rPr>
        <w:t>ora e vinte minutos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na Sede da Câmara Municipal da Estância Turística de Ouro Preto do Oeste – RO, situada na Avenida Gonçalves Dias, sob o número quatro mil duzentos e trinta e seis, os membros da Comissão Permanente de </w:t>
      </w:r>
      <w:r w:rsidR="00EC119B">
        <w:rPr>
          <w:rFonts w:ascii="Carlito" w:eastAsia="Times New Roman" w:hAnsi="Carlito" w:cs="Carlito"/>
          <w:sz w:val="24"/>
          <w:szCs w:val="24"/>
          <w:lang w:eastAsia="pt-BR"/>
        </w:rPr>
        <w:t>educação e assistência social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Pr="00EA6857">
        <w:rPr>
          <w:rFonts w:ascii="Carlito" w:eastAsia="Times New Roman" w:hAnsi="Carlito" w:cs="Carlito"/>
          <w:b/>
          <w:sz w:val="24"/>
          <w:szCs w:val="24"/>
          <w:lang w:eastAsia="pt-BR"/>
        </w:rPr>
        <w:t>Presidente</w:t>
      </w:r>
      <w:r w:rsidR="00E9153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66244F">
        <w:rPr>
          <w:rFonts w:ascii="Carlito" w:eastAsia="Times New Roman" w:hAnsi="Carlito" w:cs="Carlito"/>
          <w:b/>
          <w:sz w:val="24"/>
          <w:szCs w:val="24"/>
          <w:lang w:eastAsia="pt-BR"/>
        </w:rPr>
        <w:t>–</w:t>
      </w:r>
      <w:r w:rsidR="0060681A">
        <w:rPr>
          <w:rFonts w:ascii="Carlito" w:eastAsia="Times New Roman" w:hAnsi="Carlito" w:cs="Carlito"/>
          <w:sz w:val="24"/>
          <w:szCs w:val="24"/>
          <w:lang w:eastAsia="pt-BR"/>
        </w:rPr>
        <w:t>André Henrique Ricardo Estevam</w:t>
      </w:r>
      <w:r w:rsidR="00EA6857">
        <w:rPr>
          <w:rFonts w:ascii="Carlito" w:eastAsia="Times New Roman" w:hAnsi="Carlito" w:cs="Carlito"/>
          <w:sz w:val="24"/>
          <w:szCs w:val="24"/>
          <w:lang w:eastAsia="pt-BR"/>
        </w:rPr>
        <w:t>–</w:t>
      </w:r>
      <w:r w:rsidR="0060681A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EA6857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r w:rsidRPr="00EA6857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Membro – </w:t>
      </w:r>
      <w:proofErr w:type="spellStart"/>
      <w:r w:rsidR="0060681A">
        <w:rPr>
          <w:rFonts w:ascii="Carlito" w:eastAsia="Times New Roman" w:hAnsi="Carlito" w:cs="Carlito"/>
          <w:b/>
          <w:sz w:val="24"/>
          <w:szCs w:val="24"/>
          <w:lang w:eastAsia="pt-BR"/>
        </w:rPr>
        <w:t>Glaucimar</w:t>
      </w:r>
      <w:proofErr w:type="spellEnd"/>
      <w:r w:rsidR="0060681A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Ferreira de Souza</w:t>
      </w:r>
      <w:r w:rsidR="0060681A">
        <w:rPr>
          <w:rFonts w:ascii="Carlito" w:eastAsia="Times New Roman" w:hAnsi="Carlito" w:cs="Carlito"/>
          <w:sz w:val="24"/>
          <w:szCs w:val="24"/>
          <w:lang w:eastAsia="pt-BR"/>
        </w:rPr>
        <w:t>– DC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O </w:t>
      </w:r>
      <w:r w:rsidRPr="00EA6857">
        <w:rPr>
          <w:rFonts w:ascii="Carlito" w:eastAsia="Times New Roman" w:hAnsi="Carlito" w:cs="Carlito"/>
          <w:b/>
          <w:sz w:val="24"/>
          <w:szCs w:val="24"/>
          <w:lang w:eastAsia="pt-BR"/>
        </w:rPr>
        <w:t>Presidente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iniciou a reunião</w:t>
      </w:r>
      <w:r w:rsidR="00A038E7">
        <w:rPr>
          <w:rFonts w:ascii="Carlito" w:eastAsia="Times New Roman" w:hAnsi="Carlito" w:cs="Carlito"/>
          <w:sz w:val="24"/>
          <w:szCs w:val="24"/>
          <w:lang w:eastAsia="pt-BR"/>
        </w:rPr>
        <w:t xml:space="preserve">, na ausência do relator o presidente 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pediu ao </w:t>
      </w:r>
      <w:r w:rsidR="00A038E7">
        <w:rPr>
          <w:rFonts w:ascii="Carlito" w:eastAsia="Times New Roman" w:hAnsi="Carlito" w:cs="Carlito"/>
          <w:sz w:val="24"/>
          <w:szCs w:val="24"/>
          <w:lang w:eastAsia="pt-BR"/>
        </w:rPr>
        <w:t>membro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que faça a leitura das matérias em pauta. Foi </w:t>
      </w:r>
      <w:r w:rsidR="004440B5" w:rsidRPr="000F258F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>
        <w:rPr>
          <w:rFonts w:ascii="Carlito" w:eastAsia="Times New Roman" w:hAnsi="Carlito" w:cs="Carlito"/>
          <w:sz w:val="24"/>
          <w:szCs w:val="24"/>
          <w:lang w:eastAsia="pt-BR"/>
        </w:rPr>
        <w:t>ido e dado parecer favorável ao</w:t>
      </w:r>
      <w:r w:rsidR="00E91530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E91530">
        <w:rPr>
          <w:rFonts w:ascii="Carlito" w:hAnsi="Carlito" w:cs="Calibri"/>
          <w:b/>
          <w:bCs/>
          <w:color w:val="000000"/>
          <w:u w:val="single"/>
        </w:rPr>
        <w:t>Projetos de Lei n° 2.652/21 de 10 de fevereiro de 2.021</w:t>
      </w:r>
      <w:r w:rsidR="00E91530">
        <w:rPr>
          <w:rFonts w:ascii="Carlito" w:hAnsi="Carlito" w:cs="Calibri"/>
          <w:b/>
          <w:bCs/>
          <w:color w:val="000000"/>
        </w:rPr>
        <w:t xml:space="preserve"> que </w:t>
      </w:r>
      <w:r w:rsidR="00E91530">
        <w:rPr>
          <w:rFonts w:ascii="Carlito" w:hAnsi="Carlito" w:cs="Calibri"/>
          <w:b/>
          <w:bCs/>
          <w:i/>
          <w:iCs/>
          <w:color w:val="000000"/>
        </w:rPr>
        <w:t>“</w:t>
      </w:r>
      <w:r w:rsidR="00E91530">
        <w:rPr>
          <w:rFonts w:ascii="Carlito" w:hAnsi="Carlito" w:cs="Calibri"/>
          <w:i/>
          <w:iCs/>
          <w:color w:val="000000"/>
        </w:rPr>
        <w:t>AUTORIZA O PODER EXECUTIVO A ABRIR NO ORÇAMENTO VIGENTE CRÉDITO ADICIONAL ESPECIAL POR EXCESSO DE ARRECA</w:t>
      </w:r>
      <w:r w:rsidR="00DF5A85">
        <w:rPr>
          <w:rFonts w:ascii="Carlito" w:hAnsi="Carlito" w:cs="Calibri"/>
          <w:i/>
          <w:iCs/>
          <w:color w:val="000000"/>
        </w:rPr>
        <w:t xml:space="preserve">DAÇÃO E DÁ OUTRAS PROVIDÊNCIAS” </w:t>
      </w:r>
      <w:r w:rsidR="00DF5A85">
        <w:rPr>
          <w:rFonts w:ascii="Carlito" w:hAnsi="Carlito" w:cs="Calibri"/>
          <w:b/>
          <w:bCs/>
          <w:color w:val="000000"/>
          <w:u w:val="single"/>
        </w:rPr>
        <w:t>Projeto de Lei n° 2.655/21 de 12 de fevereiro de 2.021</w:t>
      </w:r>
      <w:r w:rsidR="00DF5A85">
        <w:rPr>
          <w:rFonts w:ascii="Carlito" w:hAnsi="Carlito" w:cs="Calibri"/>
          <w:b/>
          <w:bCs/>
          <w:color w:val="000000"/>
        </w:rPr>
        <w:t xml:space="preserve"> que </w:t>
      </w:r>
      <w:r w:rsidR="00DF5A85">
        <w:rPr>
          <w:rFonts w:ascii="Carlito" w:hAnsi="Carlito" w:cs="Calibri"/>
          <w:i/>
          <w:iCs/>
          <w:color w:val="000000"/>
        </w:rPr>
        <w:t xml:space="preserve">“AUTORIZA O PODER EXECUTIVO A ABRIR NO ORÇAMENTO VIGENTE CRÉDITO ADICIONAL ESPECIAL POR SUPERÁVIT FINANCEIRO E DA OUTRAS PROVIDÊNCIAS’’. 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>Sendo unificado o parecer com as Comissões Permanente de</w:t>
      </w:r>
      <w:r w:rsidR="00941F00" w:rsidRPr="000F258F">
        <w:rPr>
          <w:rFonts w:ascii="Carlito" w:hAnsi="Carlito" w:cs="Carlito"/>
          <w:sz w:val="24"/>
          <w:szCs w:val="24"/>
        </w:rPr>
        <w:t xml:space="preserve"> Orçamento e finanças</w:t>
      </w:r>
      <w:r w:rsidR="000F258F" w:rsidRPr="000F258F">
        <w:rPr>
          <w:rFonts w:ascii="Carlito" w:hAnsi="Carlito" w:cs="Carlito"/>
          <w:sz w:val="24"/>
          <w:szCs w:val="24"/>
        </w:rPr>
        <w:t xml:space="preserve">, </w:t>
      </w:r>
      <w:r w:rsidR="00DF5A85">
        <w:rPr>
          <w:rFonts w:ascii="Carlito" w:hAnsi="Carlito" w:cs="Carlito"/>
          <w:sz w:val="24"/>
          <w:szCs w:val="24"/>
        </w:rPr>
        <w:t>Justiça e Redação.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</w:t>
      </w:r>
      <w:r w:rsidR="00EA6857">
        <w:rPr>
          <w:rFonts w:ascii="Carlito" w:eastAsia="Times New Roman" w:hAnsi="Carlito" w:cs="Carlito"/>
          <w:sz w:val="24"/>
          <w:szCs w:val="24"/>
          <w:lang w:eastAsia="pt-BR"/>
        </w:rPr>
        <w:t>r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ou a reunião. Eu</w:t>
      </w:r>
      <w:r w:rsidR="004743CE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aos </w:t>
      </w:r>
      <w:r w:rsidR="004743CE">
        <w:rPr>
          <w:rFonts w:ascii="Carlito" w:eastAsia="Times New Roman" w:hAnsi="Carlito" w:cs="Carlito"/>
          <w:sz w:val="24"/>
          <w:szCs w:val="24"/>
          <w:lang w:eastAsia="pt-BR"/>
        </w:rPr>
        <w:t>quinze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dias do mês de </w:t>
      </w:r>
      <w:r w:rsidR="004743CE">
        <w:rPr>
          <w:rFonts w:ascii="Carlito" w:eastAsia="Times New Roman" w:hAnsi="Carlito" w:cs="Carlito"/>
          <w:sz w:val="24"/>
          <w:szCs w:val="24"/>
          <w:lang w:eastAsia="pt-BR"/>
        </w:rPr>
        <w:t>fevereiro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</w:tblGrid>
      <w:tr w:rsidR="0060681A" w:rsidRPr="000F258F" w:rsidTr="0060681A">
        <w:trPr>
          <w:jc w:val="center"/>
        </w:trPr>
        <w:tc>
          <w:tcPr>
            <w:tcW w:w="2727" w:type="dxa"/>
          </w:tcPr>
          <w:p w:rsidR="0060681A" w:rsidRPr="00DF5A85" w:rsidRDefault="0060681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DF5A85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60681A" w:rsidRPr="00DF5A85" w:rsidRDefault="0060681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  <w:r w:rsidRPr="00DF5A85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 </w:t>
            </w:r>
            <w:r w:rsidR="00403587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  <w:bookmarkStart w:id="0" w:name="_GoBack"/>
            <w:bookmarkEnd w:id="0"/>
          </w:p>
          <w:p w:rsidR="0060681A" w:rsidRPr="00DF5A85" w:rsidRDefault="0060681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DF5A85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285" w:type="dxa"/>
          </w:tcPr>
          <w:p w:rsidR="0060681A" w:rsidRPr="00DF5A85" w:rsidRDefault="0060681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Pr="00DF5A85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60681A" w:rsidRPr="00DF5A85" w:rsidRDefault="0060681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</w:t>
            </w:r>
            <w:r w:rsidRPr="00DF5A85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</w:p>
          <w:p w:rsidR="0060681A" w:rsidRPr="00DF5A85" w:rsidRDefault="0060681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DF5A85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A2" w:rsidRDefault="00AC0DA2" w:rsidP="008E0D71">
      <w:pPr>
        <w:spacing w:after="0" w:line="240" w:lineRule="auto"/>
      </w:pPr>
      <w:r>
        <w:separator/>
      </w:r>
    </w:p>
  </w:endnote>
  <w:endnote w:type="continuationSeparator" w:id="0">
    <w:p w:rsidR="00AC0DA2" w:rsidRDefault="00AC0DA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A2" w:rsidRDefault="00AC0DA2" w:rsidP="008E0D71">
      <w:pPr>
        <w:spacing w:after="0" w:line="240" w:lineRule="auto"/>
      </w:pPr>
      <w:r>
        <w:separator/>
      </w:r>
    </w:p>
  </w:footnote>
  <w:footnote w:type="continuationSeparator" w:id="0">
    <w:p w:rsidR="00AC0DA2" w:rsidRDefault="00AC0DA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C0DA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738829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F5077"/>
    <w:rsid w:val="003C6ADA"/>
    <w:rsid w:val="00403587"/>
    <w:rsid w:val="004440B5"/>
    <w:rsid w:val="004743CE"/>
    <w:rsid w:val="00547259"/>
    <w:rsid w:val="0060681A"/>
    <w:rsid w:val="00621A5E"/>
    <w:rsid w:val="0066244F"/>
    <w:rsid w:val="00833D6E"/>
    <w:rsid w:val="008631C4"/>
    <w:rsid w:val="008E0D71"/>
    <w:rsid w:val="00941F00"/>
    <w:rsid w:val="00A038E7"/>
    <w:rsid w:val="00AC0DA2"/>
    <w:rsid w:val="00C801AD"/>
    <w:rsid w:val="00CA64E5"/>
    <w:rsid w:val="00CC255A"/>
    <w:rsid w:val="00DC756C"/>
    <w:rsid w:val="00DF5A85"/>
    <w:rsid w:val="00E91530"/>
    <w:rsid w:val="00EA6857"/>
    <w:rsid w:val="00EC119B"/>
    <w:rsid w:val="00EC1372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10</cp:revision>
  <cp:lastPrinted>2021-03-16T12:25:00Z</cp:lastPrinted>
  <dcterms:created xsi:type="dcterms:W3CDTF">2021-01-14T12:53:00Z</dcterms:created>
  <dcterms:modified xsi:type="dcterms:W3CDTF">2021-03-16T12:25:00Z</dcterms:modified>
</cp:coreProperties>
</file>