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x4/2022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1"/>
        <w:tabs>
          <w:tab w:val="left" w:pos="900"/>
        </w:tabs>
        <w:jc w:val="both"/>
        <w:textAlignment w:val="auto"/>
      </w:pPr>
    </w:p>
    <w:p>
      <w:pPr>
        <w:pStyle w:val="12"/>
        <w:ind w:firstLine="851"/>
      </w:pPr>
      <w:r>
        <w:t xml:space="preserve">No dia </w:t>
      </w:r>
      <w:r>
        <w:rPr>
          <w:rFonts w:hint="default"/>
          <w:lang w:val="pt-BR"/>
        </w:rPr>
        <w:t>vinte e três</w:t>
      </w:r>
      <w:r>
        <w:t xml:space="preserve"> do mês de</w:t>
      </w:r>
      <w:r>
        <w:rPr>
          <w:rFonts w:hint="default"/>
          <w:lang w:val="pt-BR"/>
        </w:rPr>
        <w:t xml:space="preserve"> fevereiro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dezoito </w:t>
      </w:r>
      <w:r>
        <w:t>horas,</w:t>
      </w:r>
      <w:r>
        <w:rPr>
          <w:rFonts w:hint="default"/>
          <w:lang w:val="pt-BR"/>
        </w:rPr>
        <w:t xml:space="preserve"> e vinte minutos,</w:t>
      </w:r>
      <w:r>
        <w:t xml:space="preserve"> 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 –PV</w:t>
      </w:r>
      <w:r>
        <w:rPr>
          <w:rFonts w:hint="default"/>
          <w:lang w:val="pt-BR"/>
        </w:rPr>
        <w:t>, ausencia justificada por meio de atestado médico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 projeto de Lei N. 2997/23, de 16 de fevereiro de 2.023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“ALTERA O ANEXO I DA LEI Nº 2435 DE 17 DE JANEIRO DE 2018, QUE “INSTITUI O NOVO PLANO DE CARGOS, CARREIRAS E SALÁRIOS GERAL DOS SERVIDORES PÚBLICOS DO MUNICÍPIO DA INSTÂNCIA TURÍSTICA DE OURO PRETO DO OESTE-RO, E DÁ OUTRAS PROVIDÊNCIAS.” 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2998/23, de 16 de fevereiro de 2.023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AUTORIZA O PODER EXECUTIVO A ABRIR NO ORÇAMENTO VIGENTE CRÉDITO POR SUPERAVIT FINANCEIRO E DÁ OUTRAS PROVIDÊNCIAS.”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2999/2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3 de 16 de fevereiro de 2023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“AUTORIZA O PODER EXECUTIVO A ABRIR NO ORÇAMENTO VIGENTE CRÉDITO POR EXCESSO DE ARRECADAÇÃO E DÁ OUTRAS PROVIDÊNCIAS."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Projeto de Lei Nº 3000/23 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de 22 de fevereiro de 2.023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“ACRESCENTA PARÁGRAFO ÚNICO NO ARTIGO 24 DA LEI Nº 2501 DE 11 DE JUNHO DE 2018.”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Projeto de Lei Nº 3001/23 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de 23 de fevereiro de 2.023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“AUTORIZA O MUNICÍPIO A CELEBRAR CONVÊNIO COM O ESTADO DE RONDÔNIA, POR INTERMÉDIO DA SECRETARIA DE ESTADO DE JUSTIÇA - SEJUS, E DÁ OUTRAS PROVIDÊNCIAS.” 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2997/23, de 16 de fevereiro de 2.023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“ALTERA O ANEXO I DA LEI Nº 2435 DE 17 DE JANEIRO DE 2018, QUE “INSTITUI O NOVO PLANO DE CARGOS, CARREIRAS E SALÁRIOS GERAL DOS SERVIDORES PÚBLICOS DO MUNICÍPIO DA INSTÂNCIA TURÍSTICA DE OURO PRETO DO OESTE-RO, E DÁ OUTRAS PROVIDÊNCIAS.” 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2998/23, de 16 de fevereiro de 2.023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AUTORIZA O PODER EXECUTIVO A ABRIR NO ORÇAMENTO VIGENTE CRÉDITO POR SUPERAVIT FINANCEIRO E DÁ OUTRAS PROVIDÊNCIAS.”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2999/2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3 de 16 de fevereiro de 2023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“AUTORIZA O PODER EXECUTIVO A ABRIR NO ORÇAMENTO VIGENTE CRÉDITO POR EXCESSO DE ARRECADAÇÃO E DÁ OUTRAS PROVIDÊNCIAS."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Projeto de Lei Nº 3000/23 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de 22 de fevereiro de 2.023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“ACRESCENTA PARÁGRAFO ÚNICO NO ARTIGO 24 DA LEI Nº 2501 DE 11 DE JUNHO DE 2018.”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Projeto de Lei Nº 3001/23 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de 23 de fevereiro de 2.023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“AUTORIZA O MUNICÍPIO A CELEBRAR CONVÊNIO COM O ESTADO DE RONDÔNIA, POR INTERMÉDIO DA SECRETARIA DE ESTADO DE JUSTIÇA - SEJUS, E DÁ OUTRAS PROVIDÊNCIAS.”</w:t>
      </w:r>
      <w:r>
        <w:t xml:space="preserve"> 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>vinte e três</w:t>
      </w:r>
      <w:bookmarkStart w:id="0" w:name="_GoBack"/>
      <w:bookmarkEnd w:id="0"/>
      <w:r>
        <w:t xml:space="preserve"> do mês de </w:t>
      </w:r>
      <w:r>
        <w:rPr>
          <w:rFonts w:hint="default"/>
          <w:lang w:val="pt-BR"/>
        </w:rPr>
        <w:t>fevereiro</w:t>
      </w:r>
      <w:r>
        <w:t xml:space="preserve"> do ano de dois mil e vinte três.</w:t>
      </w:r>
    </w:p>
    <w:p>
      <w:pPr>
        <w:pStyle w:val="11"/>
        <w:tabs>
          <w:tab w:val="left" w:pos="900"/>
        </w:tabs>
        <w:jc w:val="both"/>
        <w:textAlignment w:val="auto"/>
      </w:pPr>
    </w:p>
    <w:p>
      <w:pPr>
        <w:pStyle w:val="11"/>
        <w:tabs>
          <w:tab w:val="left" w:pos="900"/>
        </w:tabs>
        <w:jc w:val="both"/>
        <w:textAlignment w:val="auto"/>
      </w:pPr>
    </w:p>
    <w:p>
      <w:pPr>
        <w:pStyle w:val="11"/>
        <w:tabs>
          <w:tab w:val="left" w:pos="900"/>
        </w:tabs>
        <w:jc w:val="both"/>
        <w:textAlignment w:val="auto"/>
      </w:pPr>
    </w:p>
    <w:p>
      <w:pPr>
        <w:pStyle w:val="11"/>
        <w:tabs>
          <w:tab w:val="left" w:pos="900"/>
        </w:tabs>
        <w:jc w:val="both"/>
        <w:textAlignment w:val="auto"/>
      </w:pPr>
    </w:p>
    <w:tbl>
      <w:tblPr>
        <w:tblStyle w:val="7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49B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uiPriority w:val="99"/>
  </w:style>
  <w:style w:type="character" w:customStyle="1" w:styleId="10">
    <w:name w:val="Texto de balão Char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2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1</TotalTime>
  <ScaleCrop>false</ScaleCrop>
  <LinksUpToDate>false</LinksUpToDate>
  <CharactersWithSpaces>8297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2023-02-24T17:17:24Z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F6DBBC7775D34352927A36B1F86B0704</vt:lpwstr>
  </property>
</Properties>
</file>