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8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2"/>
        <w:tabs>
          <w:tab w:val="left" w:pos="900"/>
        </w:tabs>
        <w:jc w:val="both"/>
        <w:textAlignment w:val="auto"/>
      </w:pPr>
    </w:p>
    <w:p>
      <w:pPr>
        <w:pStyle w:val="4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  <w:r>
        <w:t xml:space="preserve">No dia </w:t>
      </w:r>
      <w:r>
        <w:rPr>
          <w:rFonts w:hint="default"/>
          <w:lang w:val="pt-BR"/>
        </w:rPr>
        <w:t>treze</w:t>
      </w:r>
      <w:r>
        <w:t xml:space="preserve"> do mês de</w:t>
      </w:r>
      <w:r>
        <w:rPr>
          <w:rFonts w:hint="default"/>
          <w:lang w:val="pt-BR"/>
        </w:rPr>
        <w:t xml:space="preserve"> março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dezoito </w:t>
      </w:r>
      <w:r>
        <w:t>horas,</w:t>
      </w:r>
      <w:r>
        <w:rPr>
          <w:rFonts w:hint="default"/>
          <w:lang w:val="pt-BR"/>
        </w:rPr>
        <w:t xml:space="preserve">  e dez minutos,</w:t>
      </w:r>
      <w:r>
        <w:t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–PV, Relator – André Henrique Ricardo Estevam</w:t>
      </w:r>
      <w:r>
        <w:rPr>
          <w:rFonts w:hint="default"/>
          <w:lang w:val="pt-BR"/>
        </w:rPr>
        <w:t xml:space="preserve"> 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 w:ascii="Calibri" w:hAnsi="Calibri" w:eastAsia="Carlito" w:cs="Calibri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 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>.</w:t>
      </w:r>
      <w:r>
        <w:rPr>
          <w:rFonts w:hint="default" w:ascii="Calibri" w:hAnsi="Calibri" w:eastAsia="Carlito" w:cs="Calibri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>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Projeto de Lei N. 3006/23, de 09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>“DISPÕE SOBRE A CRIAÇÃO DA SECRETARIA MUNICIPAL DE MEIO AMBIENTE - SEMMA,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do 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rojeto de Lei n. 3007/2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4"/>
          <w:szCs w:val="24"/>
          <w:u w:val="single"/>
          <w:lang w:val="pt-BR" w:eastAsia="zh-CN" w:bidi="ar"/>
        </w:rPr>
        <w:t>3 de 10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“AUTORIZA O PODER EXECUTIVO A ABRIR NO OR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kern w:val="0"/>
          <w:sz w:val="24"/>
          <w:szCs w:val="24"/>
          <w:u w:val="none"/>
          <w:lang w:val="pt-BR" w:eastAsia="zh-CN" w:bidi="ar"/>
        </w:rPr>
        <w:t>ÇAMENTO VIGENTE CRÉDITO ESPECIAL POR SUPERAVIT FINANCEIRO E DÁ OUTRAS PROVIDÊNCIAS"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rojeto de Lei n. 3008/2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3 de 13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“AUTORIZA O PODER EXECUTIVO A REALIZAR APORTE DE RECURSOS MUNICIPAIS NO CONTRATO DE REPASSE Nº 905987/2020-OPERAÇÃO 1073173-69 DO MINISTERIO DE DESENVOLVIMENTO REGIONAL MDR.”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>Projeto de Lei Do Legislativo N. 69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lang w:val="pt-BR" w:eastAsia="zh-CN" w:bidi="ar"/>
        </w:rPr>
        <w:t xml:space="preserve">3/23, de 09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>“DISPÕE SOBRE ALTERAÇÃO DA LEI N. 2.378/17 DE 07 DE AGOSTO DE 2.017 QUE DISPÕE SOBRE A IMPLANTAÇÃO DE MÃO ÚNICA DE DIREÇÃO EM ALGUMAS VIAS PÚBLICAS ONDE SE LOCALIZAM ESTABELECIMENTOS COMO HOSPITAIS, LABORATÓRIOS, CLÍNICAS E DÁ OUTRAS PROVIDÊNCIAS, A SABER; RUA JUSCELINO KUBITSCHEK ENTRE A AVENIDA DANIEL COMBONI E A RUA ANTÔNIO FARIAS, SENTIDO RUA ANTÔNIO FARIAS, BAIRRO JARDIM TROPICAL.”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2"/>
          <w:szCs w:val="22"/>
          <w:u w:val="none"/>
          <w:lang w:val="pt-BR" w:eastAsia="zh-CN" w:bidi="ar"/>
        </w:rPr>
        <w:t xml:space="preserve"> 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 xml:space="preserve">Projeto de Lei N. 3006/23, de 09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>“DISPÕE SOBRE A CRIAÇÃO DA SECRETARIA MUNICIPAL DE MEIO AMBIENTE - SEMMA,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 xml:space="preserve">Projeto de Lei N. 3006/23, de 09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>“DISPÕE SOBRE A CRIAÇÃO DA SECRETARIA MUNICIPAL DE MEIO AMBIENTE - SEMMA, E DÁ OUTRAS PROVIDÊNCIAS.”</w:t>
      </w:r>
      <w:r>
        <w:rPr>
          <w:rFonts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rojeto</w:t>
      </w:r>
      <w:r>
        <w:rPr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 xml:space="preserve"> de Lei n. 3008/2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3 de 13 de março de 2023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que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“AUTORIZA O PODER EXECUTIVO A REALIZAR APORTE DE RECURSOS MUNICIPAIS NO CONTRATO DE REPASSE Nº 905987/2020-OPERAÇÃO 1073173-69 DO MINISTERIO DE DESENVOLVIMENTO REGIONAL MDR.”</w:t>
      </w:r>
      <w:r>
        <w:rPr>
          <w:rFonts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>Projeto de Lei Do Legislativo N. 69</w:t>
      </w:r>
      <w:r>
        <w:rPr>
          <w:rFonts w:hint="default" w:ascii="Carlito" w:hAnsi="Carlito" w:eastAsia="Carlito" w:cs="Carlito"/>
          <w:b/>
          <w:bCs/>
          <w:i/>
          <w:iCs/>
          <w:color w:val="000000"/>
          <w:spacing w:val="0"/>
          <w:kern w:val="0"/>
          <w:sz w:val="20"/>
          <w:szCs w:val="20"/>
          <w:u w:val="single"/>
          <w:lang w:val="pt-BR" w:eastAsia="zh-CN" w:bidi="ar"/>
        </w:rPr>
        <w:t xml:space="preserve">3/23, de 09 de março de 2.023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>“DISPÕE SOBRE ALTERAÇÃO DA LEI N. 2.378/17 DE 07 DE AGOSTO DE 2.017 QUE DISPÕE SOBRE A IMPLANTAÇÃO DE MÃO ÚNICA DE DIREÇÃO EM ALGUMAS VIAS PÚBLICAS ONDE SE LOCALIZAM ESTABELECIMENTOS COMO HOSPITAIS, LABORATÓRIOS, CLÍNICAS E DÁ OUTRAS PROVIDÊNCIAS, A SABER; RUA JUSCELINO KUBITSCHEK ENTRE A AVENIDA DANIEL COMBONI E A RUA ANTÔNIO FARIAS, SENTIDO RUA ANTÔNIO FARIAS, BAIRRO JARDIM TROPICAL.”</w:t>
      </w:r>
      <w:r>
        <w:rPr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kern w:val="0"/>
          <w:sz w:val="20"/>
          <w:szCs w:val="20"/>
          <w:u w:val="none"/>
          <w:lang w:val="pt-BR" w:eastAsia="zh-CN" w:bidi="ar"/>
        </w:rPr>
        <w:t xml:space="preserve"> 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>treze</w:t>
      </w:r>
      <w:bookmarkStart w:id="0" w:name="_GoBack"/>
      <w:bookmarkEnd w:id="0"/>
      <w:r>
        <w:rPr>
          <w:rFonts w:hint="default"/>
          <w:lang w:val="pt-BR"/>
        </w:rPr>
        <w:t xml:space="preserve"> </w:t>
      </w:r>
      <w:r>
        <w:t xml:space="preserve">do mês de </w:t>
      </w:r>
      <w:r>
        <w:rPr>
          <w:rFonts w:hint="default"/>
          <w:lang w:val="pt-BR"/>
        </w:rPr>
        <w:t>março</w:t>
      </w:r>
      <w:r>
        <w:t xml:space="preserve"> do ano de dois mil e vinte três.</w:t>
      </w:r>
    </w:p>
    <w:p>
      <w:pPr>
        <w:pStyle w:val="12"/>
        <w:tabs>
          <w:tab w:val="left" w:pos="900"/>
        </w:tabs>
        <w:jc w:val="both"/>
        <w:textAlignment w:val="auto"/>
      </w:pPr>
    </w:p>
    <w:p>
      <w:pPr>
        <w:pStyle w:val="12"/>
        <w:tabs>
          <w:tab w:val="left" w:pos="900"/>
        </w:tabs>
        <w:jc w:val="both"/>
        <w:textAlignment w:val="auto"/>
      </w:pPr>
    </w:p>
    <w:p>
      <w:pPr>
        <w:pStyle w:val="12"/>
        <w:tabs>
          <w:tab w:val="left" w:pos="900"/>
        </w:tabs>
        <w:jc w:val="both"/>
        <w:textAlignment w:val="auto"/>
      </w:pPr>
    </w:p>
    <w:p>
      <w:pPr>
        <w:pStyle w:val="12"/>
        <w:tabs>
          <w:tab w:val="left" w:pos="900"/>
        </w:tabs>
        <w:jc w:val="both"/>
        <w:textAlignment w:val="auto"/>
      </w:pPr>
    </w:p>
    <w:tbl>
      <w:tblPr>
        <w:tblStyle w:val="8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6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6"/>
    </w:pP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2D5F733B"/>
    <w:rsid w:val="38C03DE3"/>
    <w:rsid w:val="49B13661"/>
    <w:rsid w:val="619805FC"/>
    <w:rsid w:val="6AE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szCs w:val="24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8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Cabeçalho Char"/>
    <w:basedOn w:val="2"/>
    <w:link w:val="5"/>
    <w:qFormat/>
    <w:uiPriority w:val="99"/>
  </w:style>
  <w:style w:type="character" w:customStyle="1" w:styleId="10">
    <w:name w:val="Rodapé Char"/>
    <w:basedOn w:val="2"/>
    <w:link w:val="6"/>
    <w:qFormat/>
    <w:uiPriority w:val="99"/>
  </w:style>
  <w:style w:type="character" w:customStyle="1" w:styleId="11">
    <w:name w:val="Texto de balão Char"/>
    <w:basedOn w:val="2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2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3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17</TotalTime>
  <ScaleCrop>false</ScaleCrop>
  <LinksUpToDate>false</LinksUpToDate>
  <CharactersWithSpaces>8297</CharactersWithSpaces>
  <Application>WPS Office_11.2.0.11486_F1E327BC-269C-435d-A152-05C5408002CA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2023-03-14T13:07:59Z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F6DBBC7775D34352927A36B1F86B0704</vt:lpwstr>
  </property>
</Properties>
</file>