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ATA Nº x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16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/2022</w:t>
      </w:r>
    </w:p>
    <w:p>
      <w:pPr>
        <w:spacing w:after="0" w:line="240" w:lineRule="auto"/>
        <w:ind w:firstLine="709"/>
        <w:jc w:val="center"/>
        <w:rPr>
          <w:rFonts w:ascii="Carlito" w:hAnsi="Carlito" w:eastAsia="Times New Roman" w:cs="Carlito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EXTRAORDINÁRIA</w:t>
      </w:r>
    </w:p>
    <w:p>
      <w:pPr>
        <w:pStyle w:val="16"/>
        <w:tabs>
          <w:tab w:val="left" w:pos="900"/>
        </w:tabs>
        <w:jc w:val="both"/>
        <w:textAlignment w:val="auto"/>
      </w:pPr>
    </w:p>
    <w:p>
      <w:pPr>
        <w:pStyle w:val="8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0" w:right="0"/>
        <w:jc w:val="both"/>
      </w:pPr>
      <w:r>
        <w:t>No dia</w:t>
      </w:r>
      <w:r>
        <w:rPr>
          <w:rFonts w:hint="default"/>
          <w:lang w:val="pt-BR"/>
        </w:rPr>
        <w:t xml:space="preserve"> cinco</w:t>
      </w:r>
      <w:r>
        <w:t xml:space="preserve"> do mês de</w:t>
      </w:r>
      <w:r>
        <w:rPr>
          <w:rFonts w:hint="default"/>
          <w:lang w:val="pt-BR"/>
        </w:rPr>
        <w:t xml:space="preserve"> junho</w:t>
      </w:r>
      <w:r>
        <w:t xml:space="preserve"> do ano de dois mil e vinte três, às</w:t>
      </w:r>
      <w:r>
        <w:rPr>
          <w:rFonts w:hint="default"/>
          <w:lang w:val="pt-BR"/>
        </w:rPr>
        <w:t xml:space="preserve"> dezeito  </w:t>
      </w:r>
      <w:r>
        <w:t>horas,</w:t>
      </w:r>
      <w:r>
        <w:rPr>
          <w:rFonts w:hint="default"/>
          <w:lang w:val="pt-BR"/>
        </w:rPr>
        <w:t xml:space="preserve"> ,</w:t>
      </w:r>
      <w:r>
        <w:t>reuniram-se em reunião Extraordinária, na Sede da Câmara Municipal da Estância Turística de Ouro Preto do Oeste – RO, situada na Avenida Gonçalves Dias, sob o número quatro mil duzentos e trinta e seis, os membros da Comissão Permanente de Orçamento e Finanças. Presidente – Robsmael Pereira de Holanda –PV, Relator – André Henrique Ricardo Estevam</w:t>
      </w:r>
      <w:r>
        <w:rPr>
          <w:rFonts w:hint="default"/>
          <w:lang w:val="pt-BR"/>
        </w:rPr>
        <w:t xml:space="preserve"> </w:t>
      </w:r>
      <w:r>
        <w:t xml:space="preserve"> –PV</w:t>
      </w:r>
      <w:r>
        <w:rPr>
          <w:rFonts w:hint="default"/>
          <w:lang w:val="pt-BR"/>
        </w:rPr>
        <w:t>,</w:t>
      </w:r>
      <w:r>
        <w:t xml:space="preserve"> e Membro – Manoel Henrique Santos de Souza – PSDB. O senhor Presidente iniciou-se a reunião e pediu ao Relator, que fizesse a leitura das matérias em pauta. Foi lido e dado parecer favorável aos O Senhor Presidente iniciou a reunião e pediu ao Relator que fizesse as leituras das matérias em pauta. Foi lido e dado parecer</w:t>
      </w:r>
      <w:r>
        <w:rPr>
          <w:rFonts w:hint="default"/>
          <w:lang w:val="pt-BR"/>
        </w:rPr>
        <w:t xml:space="preserve"> </w:t>
      </w:r>
      <w:r>
        <w:rPr>
          <w:rStyle w:val="6"/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sz w:val="24"/>
          <w:szCs w:val="24"/>
          <w:u w:val="none"/>
          <w:lang w:val="pt-BR" w:eastAsia="zh-CN" w:bidi="ar"/>
        </w:rPr>
        <w:t>.’’</w:t>
      </w:r>
      <w:r>
        <w:rPr>
          <w:rStyle w:val="4"/>
          <w:rFonts w:ascii="Carlito" w:hAnsi="Carlito" w:eastAsia="Carlito" w:cs="Carlito"/>
          <w:b/>
          <w:bCs/>
          <w:i w:val="0"/>
          <w:iCs w:val="0"/>
          <w:color w:val="000000"/>
          <w:spacing w:val="0"/>
          <w:sz w:val="24"/>
          <w:szCs w:val="24"/>
          <w:u w:val="single"/>
          <w:lang w:val="pt-BR" w:eastAsia="zh-CN" w:bidi="ar"/>
        </w:rPr>
        <w:t>Projeto de Lei N. 30</w:t>
      </w:r>
      <w:r>
        <w:rPr>
          <w:rStyle w:val="4"/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sz w:val="24"/>
          <w:szCs w:val="24"/>
          <w:u w:val="single"/>
          <w:lang w:val="pt-BR" w:eastAsia="zh-CN" w:bidi="ar"/>
        </w:rPr>
        <w:t xml:space="preserve">33/23, de 22 de maio de </w:t>
      </w:r>
      <w:r>
        <w:rPr>
          <w:rStyle w:val="4"/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sz w:val="24"/>
          <w:szCs w:val="24"/>
          <w:u w:val="single"/>
          <w:lang w:val="pt-BR" w:eastAsia="zh-CN" w:bidi="ar"/>
        </w:rPr>
        <w:t>2.023</w:t>
      </w:r>
      <w:r>
        <w:rPr>
          <w:rStyle w:val="4"/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sz w:val="24"/>
          <w:szCs w:val="24"/>
          <w:u w:val="single"/>
          <w:lang w:val="pt-BR" w:eastAsia="zh-CN" w:bidi="ar"/>
        </w:rPr>
        <w:t xml:space="preserve"> </w:t>
      </w:r>
      <w:r>
        <w:rPr>
          <w:rStyle w:val="4"/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sz w:val="24"/>
          <w:szCs w:val="24"/>
          <w:u w:val="none"/>
          <w:lang w:val="pt-BR" w:eastAsia="zh-CN" w:bidi="ar"/>
        </w:rPr>
        <w:t>que “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>ABRE NO ORÇAMENTO VIGENTE CRÉDITO ADICIONAL ESPECIAL E DÁ OUTRAS PROVIDÊNCIAS</w:t>
      </w:r>
      <w:r>
        <w:rPr>
          <w:rStyle w:val="6"/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sz w:val="24"/>
          <w:szCs w:val="24"/>
          <w:u w:val="none"/>
          <w:lang w:val="pt-BR" w:eastAsia="zh-CN" w:bidi="ar"/>
        </w:rPr>
        <w:t>.”</w:t>
      </w:r>
      <w:r>
        <w:rPr>
          <w:rStyle w:val="4"/>
          <w:rFonts w:ascii="Carlito" w:hAnsi="Carlito" w:eastAsia="Carlito" w:cs="Carlito"/>
          <w:b/>
          <w:bCs/>
          <w:i/>
          <w:iCs/>
          <w:color w:val="000000"/>
          <w:spacing w:val="0"/>
          <w:sz w:val="24"/>
          <w:szCs w:val="24"/>
          <w:u w:val="single"/>
          <w:lang w:val="pt-BR" w:eastAsia="zh-CN" w:bidi="ar"/>
        </w:rPr>
        <w:t>Projeto de Lei N. 30</w:t>
      </w:r>
      <w:r>
        <w:rPr>
          <w:rStyle w:val="4"/>
          <w:rFonts w:hint="default" w:ascii="Carlito" w:hAnsi="Carlito" w:eastAsia="Carlito" w:cs="Carlito"/>
          <w:b/>
          <w:bCs/>
          <w:i/>
          <w:iCs/>
          <w:color w:val="000000"/>
          <w:spacing w:val="0"/>
          <w:sz w:val="24"/>
          <w:szCs w:val="24"/>
          <w:u w:val="single"/>
          <w:lang w:val="pt-BR" w:eastAsia="zh-CN" w:bidi="ar"/>
        </w:rPr>
        <w:t xml:space="preserve">39/23, de 30 de maio de 2.023 </w:t>
      </w:r>
      <w:r>
        <w:rPr>
          <w:rStyle w:val="4"/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sz w:val="24"/>
          <w:szCs w:val="24"/>
          <w:u w:val="none"/>
          <w:lang w:val="pt-BR" w:eastAsia="zh-CN" w:bidi="ar"/>
        </w:rPr>
        <w:t xml:space="preserve">que </w:t>
      </w:r>
      <w:r>
        <w:rPr>
          <w:rStyle w:val="6"/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sz w:val="24"/>
          <w:szCs w:val="24"/>
          <w:u w:val="none"/>
          <w:lang w:val="pt-BR" w:eastAsia="zh-CN" w:bidi="ar"/>
        </w:rPr>
        <w:t>“ALTERA A REDAÇÃO DOS ARTIGOS 9, 11, 12; REVOGA OS INCISOS DO ARTIGO 10; ALTERA A REDAÇÃO DO §1º E ACRESCENTA PARÁGRAFO ÚNICO NO ARTIGO 38 DA LEI 3.160 DE 14 DE FEVEREIRO DE 2023, QUE “INSTITUI A COMISSÃO INTERNA DE PREVENÇÃO DE ACIDENTE – CIPA, NO ÂMBITO DO PODER EXECUTIVO MUNICIPAL E DÁ OUTRAS PROVIDÊNCIAS’’</w:t>
      </w:r>
      <w:r>
        <w:rPr>
          <w:rStyle w:val="4"/>
          <w:rFonts w:ascii="Carlito" w:hAnsi="Carlito" w:eastAsia="Carlito" w:cs="Carlito"/>
          <w:b/>
          <w:bCs/>
          <w:i/>
          <w:iCs/>
          <w:color w:val="000000"/>
          <w:spacing w:val="0"/>
          <w:sz w:val="24"/>
          <w:szCs w:val="24"/>
          <w:u w:val="single"/>
          <w:lang w:val="pt-BR" w:eastAsia="zh-CN" w:bidi="ar"/>
        </w:rPr>
        <w:t>Projeto de Lei N. 30</w:t>
      </w:r>
      <w:r>
        <w:rPr>
          <w:rStyle w:val="4"/>
          <w:rFonts w:hint="default" w:ascii="Carlito" w:hAnsi="Carlito" w:eastAsia="Carlito" w:cs="Carlito"/>
          <w:b/>
          <w:bCs/>
          <w:i/>
          <w:iCs/>
          <w:color w:val="000000"/>
          <w:spacing w:val="0"/>
          <w:sz w:val="24"/>
          <w:szCs w:val="24"/>
          <w:u w:val="single"/>
          <w:lang w:val="pt-BR" w:eastAsia="zh-CN" w:bidi="ar"/>
        </w:rPr>
        <w:t xml:space="preserve">40/23, de 05 de junho de 2.023 </w:t>
      </w:r>
      <w:r>
        <w:rPr>
          <w:rStyle w:val="4"/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sz w:val="24"/>
          <w:szCs w:val="24"/>
          <w:u w:val="none"/>
          <w:lang w:val="pt-BR" w:eastAsia="zh-CN" w:bidi="ar"/>
        </w:rPr>
        <w:t>que “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>ALTERA DISPOSITIVOS DA LEI Nº 2.609 DE 16 DE MAIO DE 2019, QUE DISPÕE SOBRE A REESTRUTURAÇÃO DOS CARGOS COMISSIONADOS E FUNÇÕES GRATIFICADAS, PARA O EXERCÍCIO DAS ATRIBUIÇÕES DE DIREÇÃO, CHEFIA E ASSESSORAMENTO DO QUADRO ADMINISTRATIVO MUNICIPAL, E DÁ OUTRAS PROVIDÊNCIAS”</w:t>
      </w:r>
      <w:r>
        <w:rPr>
          <w:rStyle w:val="4"/>
          <w:rFonts w:ascii="Carlito" w:hAnsi="Carlito" w:eastAsia="Carlito" w:cs="Carlito"/>
          <w:b/>
          <w:bCs/>
          <w:i w:val="0"/>
          <w:iCs w:val="0"/>
          <w:color w:val="000000"/>
          <w:spacing w:val="0"/>
          <w:sz w:val="24"/>
          <w:szCs w:val="24"/>
          <w:u w:val="single"/>
          <w:lang w:val="pt-BR" w:eastAsia="zh-CN" w:bidi="ar"/>
        </w:rPr>
        <w:t>Projeto de Lei N. 30</w:t>
      </w:r>
      <w:r>
        <w:rPr>
          <w:rStyle w:val="4"/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sz w:val="24"/>
          <w:szCs w:val="24"/>
          <w:u w:val="single"/>
          <w:lang w:val="pt-BR" w:eastAsia="zh-CN" w:bidi="ar"/>
        </w:rPr>
        <w:t xml:space="preserve">33/23, de 22 de maio de 2.023 </w:t>
      </w:r>
      <w:r>
        <w:rPr>
          <w:rStyle w:val="4"/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sz w:val="24"/>
          <w:szCs w:val="24"/>
          <w:u w:val="none"/>
          <w:lang w:val="pt-BR" w:eastAsia="zh-CN" w:bidi="ar"/>
        </w:rPr>
        <w:t>que “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>ABRE NO ORÇAMENTO VIGENTE CRÉDITO ADICIONAL ESPECIAL E DÁ OUTRAS PROVIDÊNCIAS</w:t>
      </w:r>
      <w:r>
        <w:rPr>
          <w:rStyle w:val="6"/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sz w:val="24"/>
          <w:szCs w:val="24"/>
          <w:u w:val="none"/>
          <w:lang w:val="pt-BR" w:eastAsia="zh-CN" w:bidi="ar"/>
        </w:rPr>
        <w:t>.”</w:t>
      </w:r>
      <w:r>
        <w:rPr>
          <w:rStyle w:val="4"/>
          <w:rFonts w:ascii="Carlito" w:hAnsi="Carlito" w:eastAsia="Carlito" w:cs="Carlito"/>
          <w:b/>
          <w:bCs/>
          <w:i/>
          <w:iCs/>
          <w:color w:val="000000"/>
          <w:spacing w:val="0"/>
          <w:sz w:val="24"/>
          <w:szCs w:val="24"/>
          <w:u w:val="single"/>
          <w:lang w:val="en-US" w:eastAsia="zh-CN" w:bidi="ar"/>
        </w:rPr>
        <w:t>Projeto de Lei N. 30</w:t>
      </w:r>
      <w:r>
        <w:rPr>
          <w:rStyle w:val="4"/>
          <w:rFonts w:hint="default" w:ascii="Carlito" w:hAnsi="Carlito" w:eastAsia="Carlito" w:cs="Carlito"/>
          <w:b/>
          <w:bCs/>
          <w:i/>
          <w:iCs/>
          <w:color w:val="000000"/>
          <w:spacing w:val="0"/>
          <w:sz w:val="24"/>
          <w:szCs w:val="24"/>
          <w:u w:val="single"/>
          <w:lang w:val="en-US" w:eastAsia="zh-CN" w:bidi="ar"/>
        </w:rPr>
        <w:t xml:space="preserve">39/23, de 30 de maio de 2.023 </w:t>
      </w:r>
      <w:r>
        <w:rPr>
          <w:rStyle w:val="4"/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sz w:val="24"/>
          <w:szCs w:val="24"/>
          <w:u w:val="none"/>
          <w:lang w:val="en-US" w:eastAsia="zh-CN" w:bidi="ar"/>
        </w:rPr>
        <w:t xml:space="preserve">que </w:t>
      </w:r>
      <w:r>
        <w:rPr>
          <w:rStyle w:val="6"/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sz w:val="24"/>
          <w:szCs w:val="24"/>
          <w:u w:val="none"/>
          <w:lang w:val="en-US" w:eastAsia="zh-CN" w:bidi="ar"/>
        </w:rPr>
        <w:t>“ALTERA A REDAÇÃO DOS ARTIGOS 9, 11, 12; REVOGA OS INCISOS DO ARTIGO 10; ALTERA A REDAÇÃO DO §1º E ACRESCENTA PARÁGRAFO ÚNICO NO ARTIGO 38 DA LEI 3.160 DE 14 DE FEVEREIRO DE 2023, QUE “INSTITUI A COMISSÃO INTERNA DE PREVENÇÃO DE ACIDENTE – CIPA, NO ÂMBITO DO PODER EXECUTIVO MUNICIPAL E DÁ OUTRAS PROVIDÊNCIAS”</w:t>
      </w:r>
      <w:r>
        <w:rPr>
          <w:rStyle w:val="4"/>
          <w:rFonts w:ascii="Carlito" w:hAnsi="Carlito" w:eastAsia="Carlito" w:cs="Carlito"/>
          <w:b/>
          <w:bCs/>
          <w:i/>
          <w:iCs/>
          <w:color w:val="000000"/>
          <w:spacing w:val="0"/>
          <w:sz w:val="24"/>
          <w:szCs w:val="24"/>
          <w:u w:val="single"/>
          <w:lang w:val="en-US" w:eastAsia="zh-CN" w:bidi="ar"/>
        </w:rPr>
        <w:t>Projeto de Lei N. 30</w:t>
      </w:r>
      <w:r>
        <w:rPr>
          <w:rStyle w:val="4"/>
          <w:rFonts w:hint="default" w:ascii="Carlito" w:hAnsi="Carlito" w:eastAsia="Carlito" w:cs="Carlito"/>
          <w:b/>
          <w:bCs/>
          <w:i/>
          <w:iCs/>
          <w:color w:val="000000"/>
          <w:spacing w:val="0"/>
          <w:sz w:val="24"/>
          <w:szCs w:val="24"/>
          <w:u w:val="single"/>
          <w:lang w:val="en-US" w:eastAsia="zh-CN" w:bidi="ar"/>
        </w:rPr>
        <w:t xml:space="preserve">40/23, de 05 de junho de 2.023 </w:t>
      </w:r>
      <w:r>
        <w:rPr>
          <w:rStyle w:val="4"/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sz w:val="24"/>
          <w:szCs w:val="24"/>
          <w:u w:val="none"/>
          <w:lang w:val="en-US" w:eastAsia="zh-CN" w:bidi="ar"/>
        </w:rPr>
        <w:t xml:space="preserve">que </w:t>
      </w:r>
      <w:r>
        <w:rPr>
          <w:rStyle w:val="6"/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sz w:val="24"/>
          <w:szCs w:val="24"/>
          <w:u w:val="none"/>
          <w:lang w:val="en-US" w:eastAsia="zh-CN" w:bidi="ar"/>
        </w:rPr>
        <w:t>“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ALTERA DISPOSITIVOS DA LEI Nº 2.609 DE 16 DE MAIO DE 2019, QUE DISPÕE SOBRE A REESTRUTURAÇÃO DOS CARGOS COMISSIONADOS E FUNÇÕES GRATIFICADAS, PARA O EXERCÍCIO DAS ATRIBUIÇÕES DE DIREÇÃO, CHEFIA E ASSESSORAMENTO DO QUADRO ADMINISTRATIVO MUNICIPAL, E DÁ OUTRAS PROVIDÊNCIAS</w:t>
      </w:r>
      <w:r>
        <w:rPr>
          <w:rStyle w:val="6"/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sz w:val="24"/>
          <w:szCs w:val="24"/>
          <w:u w:val="none"/>
          <w:lang w:val="en-US" w:eastAsia="zh-CN" w:bidi="ar"/>
        </w:rPr>
        <w:t>”</w:t>
      </w:r>
      <w:r>
        <w:rPr>
          <w:rFonts w:eastAsia="MS Mincho"/>
          <w:bCs/>
        </w:rPr>
        <w:t>Sendo unificado o parecer com as Comissões Permanente de</w:t>
      </w:r>
      <w:r>
        <w:t xml:space="preserve"> Justiça e Redação e Orçamento e Finanças. Não havendo quórum, o Senhor Presidente encerrou-se a reunião. Eu </w:t>
      </w:r>
      <w:r>
        <w:rPr>
          <w:rFonts w:hint="default"/>
          <w:lang w:val="pt-BR"/>
        </w:rPr>
        <w:t xml:space="preserve">Elzi Mendes Neto </w:t>
      </w:r>
      <w:r>
        <w:t xml:space="preserve">secretário “ad hoc” lavrei a presente Ata, que lida achada, de acordo com o disposto no artigo quarenta e um do Regimento Interno, vai assinada pelos membros da Comissão. Estância Turística Ouro Preto do Oeste – RO, no dia </w:t>
      </w:r>
      <w:r>
        <w:rPr>
          <w:rFonts w:hint="default"/>
          <w:lang w:val="pt-BR"/>
        </w:rPr>
        <w:t xml:space="preserve">cinco </w:t>
      </w:r>
      <w:r>
        <w:t xml:space="preserve">do mês de </w:t>
      </w:r>
      <w:r>
        <w:rPr>
          <w:rFonts w:hint="default"/>
          <w:lang w:val="pt-BR"/>
        </w:rPr>
        <w:t>junho</w:t>
      </w:r>
      <w:bookmarkStart w:id="0" w:name="_GoBack"/>
      <w:bookmarkEnd w:id="0"/>
      <w:r>
        <w:rPr>
          <w:rFonts w:hint="default"/>
          <w:lang w:val="pt-BR"/>
        </w:rPr>
        <w:t xml:space="preserve"> </w:t>
      </w:r>
      <w:r>
        <w:t>do ano de dois mil e vinte três.</w:t>
      </w:r>
    </w:p>
    <w:p>
      <w:pPr>
        <w:pStyle w:val="8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0" w:right="0" w:firstLine="567"/>
        <w:jc w:val="both"/>
      </w:pPr>
    </w:p>
    <w:tbl>
      <w:tblPr>
        <w:tblStyle w:val="12"/>
        <w:tblW w:w="122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6"/>
        <w:gridCol w:w="3544"/>
        <w:gridCol w:w="3544"/>
        <w:gridCol w:w="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-PV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Robsmael Pereira de Holanda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                     – PV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58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</w:p>
        </w:tc>
      </w:tr>
    </w:tbl>
    <w:p>
      <w:pPr>
        <w:rPr>
          <w:rFonts w:ascii="Carlito" w:hAnsi="Carlito" w:cs="Carlito"/>
        </w:rPr>
      </w:pPr>
    </w:p>
    <w:p>
      <w:pPr>
        <w:rPr>
          <w:rFonts w:ascii="Carlito" w:hAnsi="Carlito" w:cs="Carlito"/>
        </w:rPr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Gonçalves Dias, nº 4236, Bairro União, Ouro Preto do Oeste – RO CEP 76920-000</w:t>
    </w:r>
  </w:p>
  <w:p>
    <w:pPr>
      <w:pStyle w:val="10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10"/>
    </w:pPr>
  </w:p>
  <w:p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  <w:r>
      <w:rPr>
        <w:rFonts w:ascii="Times New Roman" w:hAnsi="Times New Roman" w:eastAsia="Times New Roman" w:cs="Times New Roman"/>
        <w:lang w:eastAsia="pt-BR"/>
      </w:rPr>
      <w:pict>
        <v:shape id="1" o:spid="_x0000_s4097" o:spt="75" alt="Objeto OLE" type="#_x0000_t75" style="position:absolute;left:0pt;margin-left:3pt;margin-top:-58.7pt;height:59.4pt;width:71.5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Objeto OLE"/>
          <o:lock v:ext="edit" aspectratio="t"/>
        </v:shape>
        <o:OLEObject Type="Embed" ProgID="PBrush" ShapeID="1" DrawAspect="Content" ObjectID="_1468075725" r:id="rId1">
          <o:LockedField>false</o:LockedField>
        </o:OLEObject>
      </w:pict>
    </w: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33E0"/>
    <w:rsid w:val="00035AEC"/>
    <w:rsid w:val="00072ABE"/>
    <w:rsid w:val="00095369"/>
    <w:rsid w:val="000A0A7D"/>
    <w:rsid w:val="000A723E"/>
    <w:rsid w:val="000C5872"/>
    <w:rsid w:val="000D40E8"/>
    <w:rsid w:val="000E01F4"/>
    <w:rsid w:val="000E320A"/>
    <w:rsid w:val="000F258F"/>
    <w:rsid w:val="00100FEF"/>
    <w:rsid w:val="00103F3C"/>
    <w:rsid w:val="00104C09"/>
    <w:rsid w:val="00132C42"/>
    <w:rsid w:val="00133279"/>
    <w:rsid w:val="001464EE"/>
    <w:rsid w:val="00160540"/>
    <w:rsid w:val="00160D41"/>
    <w:rsid w:val="001659EC"/>
    <w:rsid w:val="001777B5"/>
    <w:rsid w:val="00185D2B"/>
    <w:rsid w:val="001C71ED"/>
    <w:rsid w:val="001D0653"/>
    <w:rsid w:val="001E4508"/>
    <w:rsid w:val="001F5077"/>
    <w:rsid w:val="00212BB1"/>
    <w:rsid w:val="00212D25"/>
    <w:rsid w:val="00213359"/>
    <w:rsid w:val="00214F02"/>
    <w:rsid w:val="00223EA9"/>
    <w:rsid w:val="002402E6"/>
    <w:rsid w:val="00240DF7"/>
    <w:rsid w:val="002416C6"/>
    <w:rsid w:val="00266F0E"/>
    <w:rsid w:val="002771D3"/>
    <w:rsid w:val="002A6259"/>
    <w:rsid w:val="002B0258"/>
    <w:rsid w:val="002B797E"/>
    <w:rsid w:val="002C41C8"/>
    <w:rsid w:val="002D385F"/>
    <w:rsid w:val="002E4FF8"/>
    <w:rsid w:val="0035617E"/>
    <w:rsid w:val="00360717"/>
    <w:rsid w:val="00363AE8"/>
    <w:rsid w:val="003A397B"/>
    <w:rsid w:val="003C6035"/>
    <w:rsid w:val="003C6ADA"/>
    <w:rsid w:val="003E4631"/>
    <w:rsid w:val="00401B9D"/>
    <w:rsid w:val="00413D01"/>
    <w:rsid w:val="0041735F"/>
    <w:rsid w:val="00441496"/>
    <w:rsid w:val="004440B5"/>
    <w:rsid w:val="004609D0"/>
    <w:rsid w:val="00481EA8"/>
    <w:rsid w:val="004935A7"/>
    <w:rsid w:val="004B2F06"/>
    <w:rsid w:val="004B4087"/>
    <w:rsid w:val="004B722D"/>
    <w:rsid w:val="004C597A"/>
    <w:rsid w:val="004C6991"/>
    <w:rsid w:val="004D5F05"/>
    <w:rsid w:val="00535FDA"/>
    <w:rsid w:val="00540684"/>
    <w:rsid w:val="00552A5F"/>
    <w:rsid w:val="00554007"/>
    <w:rsid w:val="00561E77"/>
    <w:rsid w:val="005701A0"/>
    <w:rsid w:val="005775A7"/>
    <w:rsid w:val="005B02B0"/>
    <w:rsid w:val="005B5FF7"/>
    <w:rsid w:val="005C752D"/>
    <w:rsid w:val="005C7616"/>
    <w:rsid w:val="005D0455"/>
    <w:rsid w:val="005D5E6E"/>
    <w:rsid w:val="005D6BE7"/>
    <w:rsid w:val="005F7C01"/>
    <w:rsid w:val="00602320"/>
    <w:rsid w:val="00626798"/>
    <w:rsid w:val="0066547F"/>
    <w:rsid w:val="00666938"/>
    <w:rsid w:val="00681787"/>
    <w:rsid w:val="00683433"/>
    <w:rsid w:val="006847C7"/>
    <w:rsid w:val="00697B47"/>
    <w:rsid w:val="006A5518"/>
    <w:rsid w:val="006B57E9"/>
    <w:rsid w:val="006C4EC2"/>
    <w:rsid w:val="006C4F44"/>
    <w:rsid w:val="006C7497"/>
    <w:rsid w:val="006D50F4"/>
    <w:rsid w:val="006E7860"/>
    <w:rsid w:val="006F51BE"/>
    <w:rsid w:val="00731FE9"/>
    <w:rsid w:val="0076416E"/>
    <w:rsid w:val="007B2C99"/>
    <w:rsid w:val="007C0FDE"/>
    <w:rsid w:val="007D0FA2"/>
    <w:rsid w:val="007D25EA"/>
    <w:rsid w:val="007D627C"/>
    <w:rsid w:val="00820D8E"/>
    <w:rsid w:val="00865AFC"/>
    <w:rsid w:val="00880C26"/>
    <w:rsid w:val="00881138"/>
    <w:rsid w:val="008857D3"/>
    <w:rsid w:val="00887A00"/>
    <w:rsid w:val="00887FF9"/>
    <w:rsid w:val="00895ED7"/>
    <w:rsid w:val="008A70D2"/>
    <w:rsid w:val="008B0385"/>
    <w:rsid w:val="008B103B"/>
    <w:rsid w:val="008B496F"/>
    <w:rsid w:val="008C0A6A"/>
    <w:rsid w:val="008D5CF6"/>
    <w:rsid w:val="008E0D71"/>
    <w:rsid w:val="008E35BB"/>
    <w:rsid w:val="008E49F3"/>
    <w:rsid w:val="008F37FB"/>
    <w:rsid w:val="008F5002"/>
    <w:rsid w:val="009223B6"/>
    <w:rsid w:val="00941F00"/>
    <w:rsid w:val="009561BE"/>
    <w:rsid w:val="00983B27"/>
    <w:rsid w:val="009B1C8C"/>
    <w:rsid w:val="009C5747"/>
    <w:rsid w:val="009C6854"/>
    <w:rsid w:val="009E2C51"/>
    <w:rsid w:val="009E2FFC"/>
    <w:rsid w:val="00A1108D"/>
    <w:rsid w:val="00A23AFC"/>
    <w:rsid w:val="00A2546B"/>
    <w:rsid w:val="00A27AB4"/>
    <w:rsid w:val="00A313CA"/>
    <w:rsid w:val="00A34F70"/>
    <w:rsid w:val="00A442FA"/>
    <w:rsid w:val="00A469D1"/>
    <w:rsid w:val="00A578F9"/>
    <w:rsid w:val="00A64955"/>
    <w:rsid w:val="00A76D12"/>
    <w:rsid w:val="00A77E42"/>
    <w:rsid w:val="00A84E67"/>
    <w:rsid w:val="00AA6A5C"/>
    <w:rsid w:val="00AA7660"/>
    <w:rsid w:val="00AB7B86"/>
    <w:rsid w:val="00AB7CFC"/>
    <w:rsid w:val="00AD0404"/>
    <w:rsid w:val="00AD38D3"/>
    <w:rsid w:val="00AF4A2A"/>
    <w:rsid w:val="00B00019"/>
    <w:rsid w:val="00B14790"/>
    <w:rsid w:val="00B3306A"/>
    <w:rsid w:val="00B3378A"/>
    <w:rsid w:val="00B432E5"/>
    <w:rsid w:val="00B939F6"/>
    <w:rsid w:val="00BC352B"/>
    <w:rsid w:val="00BD3F64"/>
    <w:rsid w:val="00BD6E32"/>
    <w:rsid w:val="00BF416B"/>
    <w:rsid w:val="00C10AD5"/>
    <w:rsid w:val="00C256B7"/>
    <w:rsid w:val="00C53409"/>
    <w:rsid w:val="00C537A1"/>
    <w:rsid w:val="00C57ACA"/>
    <w:rsid w:val="00C62271"/>
    <w:rsid w:val="00CA64E5"/>
    <w:rsid w:val="00CB152D"/>
    <w:rsid w:val="00CD06D9"/>
    <w:rsid w:val="00CD52AE"/>
    <w:rsid w:val="00D06E2E"/>
    <w:rsid w:val="00D204C1"/>
    <w:rsid w:val="00D208F3"/>
    <w:rsid w:val="00D248BA"/>
    <w:rsid w:val="00D26489"/>
    <w:rsid w:val="00D35D59"/>
    <w:rsid w:val="00D4466B"/>
    <w:rsid w:val="00D56942"/>
    <w:rsid w:val="00D80FA1"/>
    <w:rsid w:val="00D85D88"/>
    <w:rsid w:val="00D874F8"/>
    <w:rsid w:val="00DA57D2"/>
    <w:rsid w:val="00DB293E"/>
    <w:rsid w:val="00DB300A"/>
    <w:rsid w:val="00DC17EB"/>
    <w:rsid w:val="00DC756C"/>
    <w:rsid w:val="00DD5F05"/>
    <w:rsid w:val="00DD65F3"/>
    <w:rsid w:val="00DE082D"/>
    <w:rsid w:val="00E429E8"/>
    <w:rsid w:val="00E45E6E"/>
    <w:rsid w:val="00E46D49"/>
    <w:rsid w:val="00E73454"/>
    <w:rsid w:val="00E76479"/>
    <w:rsid w:val="00E77B4C"/>
    <w:rsid w:val="00E823EB"/>
    <w:rsid w:val="00EA78D6"/>
    <w:rsid w:val="00EB23D0"/>
    <w:rsid w:val="00EB5B94"/>
    <w:rsid w:val="00EC4831"/>
    <w:rsid w:val="00EE7198"/>
    <w:rsid w:val="00EF32E2"/>
    <w:rsid w:val="00EF48C3"/>
    <w:rsid w:val="00F04738"/>
    <w:rsid w:val="00F118EB"/>
    <w:rsid w:val="00F24ED5"/>
    <w:rsid w:val="00F25E36"/>
    <w:rsid w:val="00F3718F"/>
    <w:rsid w:val="00F374E6"/>
    <w:rsid w:val="00F75913"/>
    <w:rsid w:val="00F866EE"/>
    <w:rsid w:val="00F97CCB"/>
    <w:rsid w:val="00FC7F4C"/>
    <w:rsid w:val="00FD1B02"/>
    <w:rsid w:val="00FF15E9"/>
    <w:rsid w:val="066F4061"/>
    <w:rsid w:val="09687197"/>
    <w:rsid w:val="11883926"/>
    <w:rsid w:val="2D5F733B"/>
    <w:rsid w:val="34E31987"/>
    <w:rsid w:val="38C03DE3"/>
    <w:rsid w:val="3E1353E1"/>
    <w:rsid w:val="49B13661"/>
    <w:rsid w:val="603B5B91"/>
    <w:rsid w:val="619805FC"/>
    <w:rsid w:val="6AE22EB4"/>
    <w:rsid w:val="7AC0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character" w:styleId="5">
    <w:name w:val="FollowedHyperlink"/>
    <w:basedOn w:val="2"/>
    <w:semiHidden/>
    <w:unhideWhenUsed/>
    <w:qFormat/>
    <w:uiPriority w:val="99"/>
    <w:rPr>
      <w:color w:val="800000"/>
      <w:u w:val="single"/>
    </w:rPr>
  </w:style>
  <w:style w:type="character" w:styleId="6">
    <w:name w:val="Emphasis"/>
    <w:basedOn w:val="2"/>
    <w:qFormat/>
    <w:uiPriority w:val="20"/>
    <w:rPr>
      <w:i/>
      <w:iCs/>
    </w:rPr>
  </w:style>
  <w:style w:type="character" w:styleId="7">
    <w:name w:val="Hyperlink"/>
    <w:basedOn w:val="2"/>
    <w:semiHidden/>
    <w:unhideWhenUsed/>
    <w:qFormat/>
    <w:uiPriority w:val="99"/>
    <w:rPr>
      <w:color w:val="000080"/>
      <w:u w:val="single"/>
    </w:rPr>
  </w:style>
  <w:style w:type="paragraph" w:styleId="8">
    <w:name w:val="Normal (Web)"/>
    <w:basedOn w:val="1"/>
    <w:semiHidden/>
    <w:unhideWhenUsed/>
    <w:qFormat/>
    <w:uiPriority w:val="99"/>
    <w:rPr>
      <w:szCs w:val="24"/>
    </w:rPr>
  </w:style>
  <w:style w:type="paragraph" w:styleId="9">
    <w:name w:val="header"/>
    <w:basedOn w:val="1"/>
    <w:link w:val="13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0">
    <w:name w:val="footer"/>
    <w:basedOn w:val="1"/>
    <w:link w:val="14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1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12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Cabeçalho Char"/>
    <w:basedOn w:val="2"/>
    <w:link w:val="9"/>
    <w:qFormat/>
    <w:uiPriority w:val="99"/>
  </w:style>
  <w:style w:type="character" w:customStyle="1" w:styleId="14">
    <w:name w:val="Rodapé Char"/>
    <w:basedOn w:val="2"/>
    <w:link w:val="10"/>
    <w:qFormat/>
    <w:uiPriority w:val="99"/>
  </w:style>
  <w:style w:type="character" w:customStyle="1" w:styleId="15">
    <w:name w:val="Texto de balão Char"/>
    <w:basedOn w:val="2"/>
    <w:link w:val="11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6">
    <w:name w:val="Standard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customStyle="1" w:styleId="17">
    <w:name w:val="western"/>
    <w:basedOn w:val="1"/>
    <w:qFormat/>
    <w:uiPriority w:val="0"/>
    <w:pPr>
      <w:spacing w:before="100" w:beforeAutospacing="1" w:after="100" w:afterAutospacing="1" w:line="240" w:lineRule="auto"/>
      <w:jc w:val="both"/>
    </w:pPr>
    <w:rPr>
      <w:rFonts w:ascii="Arial" w:hAnsi="Arial" w:eastAsia="Times New Roman" w:cs="Arial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63F0EB-40B0-455A-828B-9A39337206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1298</Words>
  <Characters>7015</Characters>
  <Lines>58</Lines>
  <Paragraphs>16</Paragraphs>
  <TotalTime>27</TotalTime>
  <ScaleCrop>false</ScaleCrop>
  <LinksUpToDate>false</LinksUpToDate>
  <CharactersWithSpaces>8297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2023-01-27T14:10:00Z</dcterms:created>
  <dc:creator>Leonardo da Silva Ramos</dc:creator>
  <cp:lastModifiedBy>elzimn</cp:lastModifiedBy>
  <cp:lastPrinted>2022-01-27T13:11:00Z</cp:lastPrinted>
  <dcterms:modified xsi:type="dcterms:W3CDTF">2023-06-07T17:43:43Z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F6DBBC7775D34352927A36B1F86B0704</vt:lpwstr>
  </property>
</Properties>
</file>