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ATA Nº x</w:t>
      </w:r>
      <w:r>
        <w:rPr>
          <w:rFonts w:hint="default" w:ascii="Times New Roman" w:hAnsi="Times New Roman" w:eastAsia="Times New Roman" w:cs="Times New Roman"/>
          <w:b/>
          <w:sz w:val="28"/>
          <w:szCs w:val="28"/>
          <w:lang w:val="en-US" w:eastAsia="pt-BR"/>
        </w:rPr>
        <w:t>20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/2022</w:t>
      </w:r>
    </w:p>
    <w:p>
      <w:pPr>
        <w:spacing w:after="0" w:line="240" w:lineRule="auto"/>
        <w:ind w:firstLine="709"/>
        <w:jc w:val="center"/>
        <w:rPr>
          <w:rFonts w:ascii="Carlito" w:hAnsi="Carlito" w:eastAsia="Times New Roman" w:cs="Carlito"/>
          <w:b/>
          <w:sz w:val="28"/>
          <w:szCs w:val="28"/>
          <w:lang w:eastAsia="pt-BR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pt-BR"/>
        </w:rPr>
        <w:t>EXTRAORDINÁRIA</w:t>
      </w:r>
    </w:p>
    <w:p>
      <w:pPr>
        <w:pStyle w:val="16"/>
        <w:tabs>
          <w:tab w:val="left" w:pos="900"/>
        </w:tabs>
        <w:jc w:val="both"/>
        <w:textAlignment w:val="auto"/>
      </w:pP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  <w:r>
        <w:t>No dia</w:t>
      </w:r>
      <w:r>
        <w:rPr>
          <w:rFonts w:hint="default"/>
          <w:lang w:val="pt-BR"/>
        </w:rPr>
        <w:t xml:space="preserve"> Tres </w:t>
      </w:r>
      <w:r>
        <w:t>do mês de</w:t>
      </w:r>
      <w:r>
        <w:rPr>
          <w:rFonts w:hint="default"/>
          <w:lang w:val="pt-BR"/>
        </w:rPr>
        <w:t xml:space="preserve"> julho</w:t>
      </w:r>
      <w:r>
        <w:t xml:space="preserve"> do ano de dois mil e vinte três, às</w:t>
      </w:r>
      <w:r>
        <w:rPr>
          <w:rFonts w:hint="default"/>
          <w:lang w:val="pt-BR"/>
        </w:rPr>
        <w:t xml:space="preserve"> dezoito  </w:t>
      </w:r>
      <w:r>
        <w:t>horas,</w:t>
      </w:r>
      <w:r>
        <w:rPr>
          <w:rFonts w:hint="default"/>
          <w:lang w:val="pt-BR"/>
        </w:rPr>
        <w:t xml:space="preserve"> e vinte ,</w:t>
      </w:r>
      <w:r>
        <w:t>reuniram-se em reunião Extraordinária, na Sede da Câmara Municipal da Estância Turística de Ouro Preto do Oeste – RO, situada na Avenida Gonçalves Dias, sob o número quatro mil duzentos e trinta e seis, os membros da Comissão Permanente de Orçamento e Finanças. Presidente – Robsmael Pereira de Holanda –</w:t>
      </w:r>
      <w:r>
        <w:rPr>
          <w:rFonts w:hint="default"/>
          <w:lang w:val="pt-BR"/>
        </w:rPr>
        <w:t xml:space="preserve"> -PV</w:t>
      </w:r>
      <w:r>
        <w:t xml:space="preserve"> Relator – André Henrique Ricardo Estevam</w:t>
      </w:r>
      <w:r>
        <w:rPr>
          <w:rFonts w:hint="default"/>
          <w:lang w:val="pt-BR"/>
        </w:rPr>
        <w:t xml:space="preserve"> </w:t>
      </w:r>
      <w:r>
        <w:t xml:space="preserve"> –PV</w:t>
      </w:r>
      <w:r>
        <w:rPr>
          <w:rFonts w:hint="default"/>
          <w:lang w:val="pt-BR"/>
        </w:rPr>
        <w:t>,</w:t>
      </w:r>
      <w:r>
        <w:t xml:space="preserve"> e Membro – Manoel Henrique Santos de Souza – PSDB. O senhor Presidente iniciou-se a reunião e pediu ao Relator, que fizesse a leitura das matérias em pauta. Foi lido e dado parecer favorável aos O Senhor Presidente iniciou a reunião e pediu ao Relator que fizesse as leituras das matérias em pauta. Foi lido e dado parecer</w:t>
      </w:r>
      <w:r>
        <w:rPr>
          <w:rFonts w:hint="default"/>
          <w:lang w:val="pt-BR"/>
        </w:rPr>
        <w:t>’’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 xml:space="preserve">51/23, de 28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"DISPÕE SOBRE AUTORIZAR O PODER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EXECUTIVO MUNICIPAL DA ESTÂNCIA TURÍSTICA OURO PRETO DO OESTE, ATRAVÉS DA SECRETARIA MUNICIPAL DE EDUCAÇÃO, CULTURA E ESPORTE, CONCEDER PAGAMENTO DE PREMIAÇÕES EM DINHEIRO PARA O CAMPEONATO RURALZÃO 2023, NA CATEGORIA ASPIRANTE E TITULAR.”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52/23, de 28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“DISPÕE SOBRE A IMPLANTAÇÃO DE MÃO ÚNICA DE DIREÇÃO NA RUA MARIA LIZARDA DE JESUS E DÁ OUTRAS PROVIDÊNCIAS.”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53/23, de 30 de junho de 2.023</w:t>
      </w:r>
      <w:r>
        <w:rPr>
          <w:rFonts w:hint="default" w:ascii="Arial" w:hAnsi="Arial" w:cs="Arial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,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 xml:space="preserve">51/23, de 28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en-US" w:eastAsia="zh-CN" w:bidi="ar"/>
        </w:rPr>
        <w:t xml:space="preserve">"DISPÕE SOBRE AUTORIZAR O PODER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EXECUTIVO MUNICIPAL DA ESTÂNCIA TURÍSTICA OURO PRETO DO OESTE, ATRAVÉS DA SECRETARIA MUNICIPAL DE EDUCAÇÃO, CULTURA E ESPORTE, CONCEDER PAGAMENTO DE PREMIAÇÕES EM DINHEIRO PARA O CAMPEONATO RURALZÃO 2023, NA CATEGORIA ASPIRANTE E TITULAR.”</w:t>
      </w:r>
      <w:r>
        <w:rPr>
          <w:rStyle w:val="4"/>
          <w:rFonts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 w:val="0"/>
          <w:iCs w:val="0"/>
          <w:color w:val="000000"/>
          <w:spacing w:val="0"/>
          <w:sz w:val="24"/>
          <w:szCs w:val="24"/>
          <w:u w:val="single"/>
          <w:shd w:val="clear" w:fill="FFFFFF"/>
          <w:lang w:val="pt-BR" w:eastAsia="zh-CN" w:bidi="ar"/>
        </w:rPr>
        <w:t xml:space="preserve">52/23, de 28 de junho de 2.023 </w:t>
      </w:r>
      <w:r>
        <w:rPr>
          <w:rStyle w:val="4"/>
          <w:rFonts w:hint="default" w:ascii="Carlito" w:hAnsi="Carlito" w:eastAsia="Carlito" w:cs="Carlito"/>
          <w:b w:val="0"/>
          <w:bCs w:val="0"/>
          <w:i w:val="0"/>
          <w:iCs w:val="0"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 xml:space="preserve">que </w:t>
      </w:r>
      <w:r>
        <w:rPr>
          <w:rStyle w:val="4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shd w:val="clear" w:fill="FFFFFF"/>
          <w:lang w:val="pt-BR" w:eastAsia="zh-CN" w:bidi="ar"/>
        </w:rPr>
        <w:t>“DISPÕE SOBRE A IMPLANTAÇÃO DE MÃO ÚNICA DE DIREÇÃO NA RUA MARIA LIZARDA DE JESUS E DÁ OUTRAS PROVIDÊNCIAS.”</w:t>
      </w:r>
      <w:r>
        <w:rPr>
          <w:rStyle w:val="4"/>
          <w:rFonts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Projeto de Lei N. 30</w:t>
      </w:r>
      <w:r>
        <w:rPr>
          <w:rStyle w:val="4"/>
          <w:rFonts w:hint="default" w:ascii="Carlito" w:hAnsi="Carlito" w:eastAsia="Carlito" w:cs="Carlito"/>
          <w:b/>
          <w:bCs/>
          <w:i/>
          <w:iCs/>
          <w:color w:val="000000"/>
          <w:spacing w:val="0"/>
          <w:sz w:val="24"/>
          <w:szCs w:val="24"/>
          <w:u w:val="single"/>
          <w:shd w:val="clear" w:fill="FFFFFF"/>
          <w:lang w:val="en-US" w:eastAsia="zh-CN" w:bidi="ar"/>
        </w:rPr>
        <w:t>53/23, de 30 de junho de 2.023</w:t>
      </w:r>
      <w:r>
        <w:rPr>
          <w:rFonts w:hint="default" w:ascii="Arial" w:hAnsi="Arial" w:cs="Arial"/>
          <w:b/>
          <w:bCs/>
          <w:i/>
          <w:iCs/>
          <w:color w:val="000000"/>
          <w:spacing w:val="0"/>
          <w:kern w:val="0"/>
          <w:sz w:val="22"/>
          <w:szCs w:val="22"/>
          <w:u w:val="single"/>
          <w:shd w:val="clear" w:fill="FFFFFF"/>
          <w:lang w:val="en-US" w:eastAsia="zh-CN" w:bidi="ar"/>
        </w:rPr>
        <w:t xml:space="preserve">, que </w:t>
      </w:r>
      <w:r>
        <w:rPr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“ALTERA DISPOSITIVOS DA LEI N° 2.609 DE 16 DE MAIO DE 2019, QUE DISPÕE SOBRE A REESTRUTURAÇÃO DOS CARGOS COMISSIONADOS E FUNÇÕES GRATIFICADAS, PARA O EXERCÍCIO DAS ATRIBUIÇÕES DE DIREÇÃO, CHEFIA E ASSESSORAMENTO DO QUADRO ADMINISTRATIVO MUNICIPAL, E DÁ OUTRAS PROVIDÊNCIAS.”</w:t>
      </w:r>
      <w:r>
        <w:rPr>
          <w:rFonts w:hint="default" w:ascii="serif" w:hAnsi="serif" w:eastAsia="serif" w:cs="serif"/>
          <w:b w:val="0"/>
          <w:bCs w:val="0"/>
          <w:i/>
          <w:iCs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"</w:t>
      </w:r>
      <w:r>
        <w:rPr>
          <w:rStyle w:val="6"/>
          <w:rFonts w:hint="default" w:ascii="Carlito" w:hAnsi="Carlito" w:eastAsia="Carlito" w:cs="Carlito"/>
          <w:b w:val="0"/>
          <w:bCs w:val="0"/>
          <w:i/>
          <w:iCs/>
          <w:color w:val="000000"/>
          <w:spacing w:val="0"/>
          <w:sz w:val="24"/>
          <w:szCs w:val="24"/>
          <w:u w:val="none"/>
          <w:lang w:val="pt-BR" w:eastAsia="zh-CN" w:bidi="ar"/>
        </w:rPr>
        <w:t>.</w:t>
      </w:r>
      <w:r>
        <w:rPr>
          <w:rFonts w:eastAsia="MS Mincho"/>
          <w:bCs/>
        </w:rPr>
        <w:t>Sendo unificado o parecer com as Comissões Permanente de</w:t>
      </w:r>
      <w:r>
        <w:t xml:space="preserve"> Justiça e Redação e Orçamento e Finanças. Não havendo quórum, o Senhor Presidente encerrou-se a reunião. Eu </w:t>
      </w:r>
      <w:r>
        <w:rPr>
          <w:rFonts w:hint="default"/>
          <w:lang w:val="pt-BR"/>
        </w:rPr>
        <w:t xml:space="preserve">Elzi Mendes Neto </w:t>
      </w:r>
      <w:r>
        <w:t xml:space="preserve">secretário “ad hoc” lavrei a presente Ata, que lida achada, de acordo com o disposto no artigo quarenta e um do Regimento Interno, vai assinada pelos membros da Comissão. Estância Turística Ouro Preto do Oeste – RO, no dia </w:t>
      </w:r>
      <w:r>
        <w:rPr>
          <w:rFonts w:hint="default"/>
          <w:lang w:val="pt-BR"/>
        </w:rPr>
        <w:t xml:space="preserve">Tres </w:t>
      </w:r>
      <w:r>
        <w:t xml:space="preserve">do mês de </w:t>
      </w:r>
      <w:r>
        <w:rPr>
          <w:rFonts w:hint="default"/>
          <w:lang w:val="pt-BR"/>
        </w:rPr>
        <w:t>jul</w:t>
      </w:r>
      <w:bookmarkStart w:id="0" w:name="_GoBack"/>
      <w:bookmarkEnd w:id="0"/>
      <w:r>
        <w:rPr>
          <w:rFonts w:hint="default"/>
          <w:lang w:val="pt-BR"/>
        </w:rPr>
        <w:t xml:space="preserve">ho </w:t>
      </w:r>
      <w:r>
        <w:t>do ano de dois mil e vinte três.</w:t>
      </w:r>
    </w:p>
    <w:p>
      <w:pPr>
        <w:pStyle w:val="8"/>
        <w:keepNext w:val="0"/>
        <w:keepLines w:val="0"/>
        <w:widowControl/>
        <w:suppressLineNumbers w:val="0"/>
        <w:bidi w:val="0"/>
        <w:spacing w:before="0" w:beforeAutospacing="1" w:after="0" w:afterAutospacing="0" w:line="240" w:lineRule="auto"/>
        <w:ind w:left="0" w:right="0" w:firstLine="567"/>
        <w:jc w:val="both"/>
      </w:pPr>
    </w:p>
    <w:tbl>
      <w:tblPr>
        <w:tblStyle w:val="12"/>
        <w:tblW w:w="122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6"/>
        <w:gridCol w:w="3544"/>
        <w:gridCol w:w="3544"/>
        <w:gridCol w:w="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-PV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Robsmael Pereira de Holanda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 xml:space="preserve">                      – PV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</w:p>
        </w:tc>
      </w:tr>
    </w:tbl>
    <w:p>
      <w:pPr>
        <w:rPr>
          <w:rFonts w:ascii="Carlito" w:hAnsi="Carlito" w:cs="Carlito"/>
        </w:rPr>
      </w:pPr>
    </w:p>
    <w:p>
      <w:pPr>
        <w:rPr>
          <w:rFonts w:ascii="Carlito" w:hAnsi="Carlito" w:cs="Carlito"/>
        </w:rPr>
      </w:pPr>
    </w:p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rlito">
    <w:panose1 w:val="020F0502020204030204"/>
    <w:charset w:val="00"/>
    <w:family w:val="swiss"/>
    <w:pitch w:val="default"/>
    <w:sig w:usb0="E10002FF" w:usb1="5000ECFF" w:usb2="00000009" w:usb3="00000000" w:csb0="2000019F" w:csb1="00000000"/>
  </w:font>
  <w:font w:name="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Bahnschrift">
    <w:panose1 w:val="020B0502040204020203"/>
    <w:charset w:val="00"/>
    <w:family w:val="swiss"/>
    <w:pitch w:val="default"/>
    <w:sig w:usb0="A00002C7" w:usb1="00000002" w:usb2="0000000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>
    <w:pPr>
      <w:pStyle w:val="10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>
    <w:pPr>
      <w:pStyle w:val="10"/>
    </w:pP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2"/>
      <w:tblW w:w="5000" w:type="pct"/>
      <w:jc w:val="center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365F91" w:sz="12" w:space="0"/>
        <w:insideV w:val="single" w:color="365F91" w:sz="12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636"/>
      <w:gridCol w:w="708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365F91" w:sz="12" w:space="0"/>
          <w:insideV w:val="single" w:color="365F91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809" w:hRule="atLeast"/>
        <w:jc w:val="center"/>
      </w:trPr>
      <w:tc>
        <w:tcPr>
          <w:tcW w:w="938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hAnsi="Times New Roman" w:eastAsia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</w:pPr>
          <w:r>
            <w:rPr>
              <w:rFonts w:ascii="Bahnschrift" w:hAnsi="Bahnschrift" w:eastAsia="Times New Roman" w:cs="Times New Roman"/>
              <w:sz w:val="36"/>
              <w:szCs w:val="36"/>
              <w:lang w:eastAsia="pt-BR"/>
            </w:rPr>
            <w:t>CÂMARA MUNICIPAL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</w:pPr>
          <w:r>
            <w:rPr>
              <w:rFonts w:ascii="Bahnschrift" w:hAnsi="Bahnschrift" w:eastAsia="Times New Roman" w:cs="Times New Roman"/>
              <w:sz w:val="32"/>
              <w:szCs w:val="32"/>
              <w:lang w:eastAsia="pt-BR"/>
            </w:rPr>
            <w:t>ESTÂNCIA TURÍSTICA OURO PRETO DO OESTE</w:t>
          </w:r>
        </w:p>
        <w:p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hAnsi="Bahnschrift" w:eastAsia="Times New Roman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>
    <w:pPr>
      <w:pBdr>
        <w:bottom w:val="single" w:color="auto" w:sz="12" w:space="1"/>
      </w:pBd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  <w:r>
      <w:rPr>
        <w:rFonts w:ascii="Times New Roman" w:hAnsi="Times New Roman" w:eastAsia="Times New Roman" w:cs="Times New Roman"/>
        <w:lang w:eastAsia="pt-BR"/>
      </w:rPr>
      <w:pict>
        <v:shape id="1" o:spid="_x0000_s4097" o:spt="75" alt="Objeto OLE" type="#_x0000_t75" style="position:absolute;left:0pt;margin-left:3pt;margin-top:-58.7pt;height:59.4pt;width:71.5pt;z-index:251659264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Objeto OLE"/>
          <o:lock v:ext="edit" aspectratio="t"/>
        </v:shape>
        <o:OLEObject Type="Embed" ProgID="PBrush" ShapeID="1" DrawAspect="Content" ObjectID="_1468075725" r:id="rId1">
          <o:LockedField>false</o:LockedField>
        </o:OLEObject>
      </w:pict>
    </w:r>
  </w:p>
  <w:p>
    <w:pPr>
      <w:tabs>
        <w:tab w:val="center" w:pos="4252"/>
        <w:tab w:val="right" w:pos="8504"/>
      </w:tabs>
      <w:spacing w:after="0" w:line="240" w:lineRule="auto"/>
      <w:rPr>
        <w:rFonts w:ascii="Times New Roman" w:hAnsi="Times New Roman" w:eastAsia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72ABE"/>
    <w:rsid w:val="00095369"/>
    <w:rsid w:val="000A0A7D"/>
    <w:rsid w:val="000A723E"/>
    <w:rsid w:val="000C5872"/>
    <w:rsid w:val="000D40E8"/>
    <w:rsid w:val="000E01F4"/>
    <w:rsid w:val="000E320A"/>
    <w:rsid w:val="000F258F"/>
    <w:rsid w:val="00100FEF"/>
    <w:rsid w:val="00103F3C"/>
    <w:rsid w:val="00104C09"/>
    <w:rsid w:val="00132C42"/>
    <w:rsid w:val="00133279"/>
    <w:rsid w:val="001464EE"/>
    <w:rsid w:val="00160540"/>
    <w:rsid w:val="00160D41"/>
    <w:rsid w:val="001659EC"/>
    <w:rsid w:val="001777B5"/>
    <w:rsid w:val="00185D2B"/>
    <w:rsid w:val="001C71ED"/>
    <w:rsid w:val="001D0653"/>
    <w:rsid w:val="001E4508"/>
    <w:rsid w:val="001F5077"/>
    <w:rsid w:val="00212BB1"/>
    <w:rsid w:val="00212D25"/>
    <w:rsid w:val="00213359"/>
    <w:rsid w:val="00214F02"/>
    <w:rsid w:val="00223EA9"/>
    <w:rsid w:val="002402E6"/>
    <w:rsid w:val="00240DF7"/>
    <w:rsid w:val="002416C6"/>
    <w:rsid w:val="00266F0E"/>
    <w:rsid w:val="002771D3"/>
    <w:rsid w:val="002A6259"/>
    <w:rsid w:val="002B0258"/>
    <w:rsid w:val="002B797E"/>
    <w:rsid w:val="002C41C8"/>
    <w:rsid w:val="002D385F"/>
    <w:rsid w:val="002E4FF8"/>
    <w:rsid w:val="0035617E"/>
    <w:rsid w:val="00360717"/>
    <w:rsid w:val="00363AE8"/>
    <w:rsid w:val="003A397B"/>
    <w:rsid w:val="003C6035"/>
    <w:rsid w:val="003C6ADA"/>
    <w:rsid w:val="003E4631"/>
    <w:rsid w:val="00401B9D"/>
    <w:rsid w:val="00413D01"/>
    <w:rsid w:val="0041735F"/>
    <w:rsid w:val="00441496"/>
    <w:rsid w:val="004440B5"/>
    <w:rsid w:val="004609D0"/>
    <w:rsid w:val="00481EA8"/>
    <w:rsid w:val="004935A7"/>
    <w:rsid w:val="004B2F06"/>
    <w:rsid w:val="004B4087"/>
    <w:rsid w:val="004B722D"/>
    <w:rsid w:val="004C597A"/>
    <w:rsid w:val="004C6991"/>
    <w:rsid w:val="004D5F05"/>
    <w:rsid w:val="00535FDA"/>
    <w:rsid w:val="00540684"/>
    <w:rsid w:val="00552A5F"/>
    <w:rsid w:val="00554007"/>
    <w:rsid w:val="00561E77"/>
    <w:rsid w:val="005701A0"/>
    <w:rsid w:val="005775A7"/>
    <w:rsid w:val="005B02B0"/>
    <w:rsid w:val="005B5FF7"/>
    <w:rsid w:val="005C752D"/>
    <w:rsid w:val="005C7616"/>
    <w:rsid w:val="005D0455"/>
    <w:rsid w:val="005D5E6E"/>
    <w:rsid w:val="005D6BE7"/>
    <w:rsid w:val="005F7C01"/>
    <w:rsid w:val="00602320"/>
    <w:rsid w:val="00626798"/>
    <w:rsid w:val="0066547F"/>
    <w:rsid w:val="00666938"/>
    <w:rsid w:val="00681787"/>
    <w:rsid w:val="00683433"/>
    <w:rsid w:val="006847C7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31FE9"/>
    <w:rsid w:val="0076416E"/>
    <w:rsid w:val="007B2C99"/>
    <w:rsid w:val="007C0FDE"/>
    <w:rsid w:val="007D0FA2"/>
    <w:rsid w:val="007D25EA"/>
    <w:rsid w:val="007D627C"/>
    <w:rsid w:val="00820D8E"/>
    <w:rsid w:val="00865AFC"/>
    <w:rsid w:val="00880C26"/>
    <w:rsid w:val="00881138"/>
    <w:rsid w:val="008857D3"/>
    <w:rsid w:val="00887A00"/>
    <w:rsid w:val="00887FF9"/>
    <w:rsid w:val="00895ED7"/>
    <w:rsid w:val="008A70D2"/>
    <w:rsid w:val="008B0385"/>
    <w:rsid w:val="008B103B"/>
    <w:rsid w:val="008B496F"/>
    <w:rsid w:val="008C0A6A"/>
    <w:rsid w:val="008D5CF6"/>
    <w:rsid w:val="008E0D71"/>
    <w:rsid w:val="008E35BB"/>
    <w:rsid w:val="008E49F3"/>
    <w:rsid w:val="008F37FB"/>
    <w:rsid w:val="008F5002"/>
    <w:rsid w:val="009223B6"/>
    <w:rsid w:val="00941F00"/>
    <w:rsid w:val="009561BE"/>
    <w:rsid w:val="00983B27"/>
    <w:rsid w:val="009B1C8C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78F9"/>
    <w:rsid w:val="00A64955"/>
    <w:rsid w:val="00A76D12"/>
    <w:rsid w:val="00A77E42"/>
    <w:rsid w:val="00A84E67"/>
    <w:rsid w:val="00AA6A5C"/>
    <w:rsid w:val="00AA7660"/>
    <w:rsid w:val="00AB7B86"/>
    <w:rsid w:val="00AB7CFC"/>
    <w:rsid w:val="00AD0404"/>
    <w:rsid w:val="00AD38D3"/>
    <w:rsid w:val="00AF4A2A"/>
    <w:rsid w:val="00B00019"/>
    <w:rsid w:val="00B14790"/>
    <w:rsid w:val="00B3306A"/>
    <w:rsid w:val="00B3378A"/>
    <w:rsid w:val="00B432E5"/>
    <w:rsid w:val="00B939F6"/>
    <w:rsid w:val="00BC352B"/>
    <w:rsid w:val="00BD3F64"/>
    <w:rsid w:val="00BD6E32"/>
    <w:rsid w:val="00BF416B"/>
    <w:rsid w:val="00C10AD5"/>
    <w:rsid w:val="00C256B7"/>
    <w:rsid w:val="00C53409"/>
    <w:rsid w:val="00C537A1"/>
    <w:rsid w:val="00C57ACA"/>
    <w:rsid w:val="00C62271"/>
    <w:rsid w:val="00CA64E5"/>
    <w:rsid w:val="00CB152D"/>
    <w:rsid w:val="00CD06D9"/>
    <w:rsid w:val="00CD52AE"/>
    <w:rsid w:val="00D06E2E"/>
    <w:rsid w:val="00D204C1"/>
    <w:rsid w:val="00D208F3"/>
    <w:rsid w:val="00D248BA"/>
    <w:rsid w:val="00D26489"/>
    <w:rsid w:val="00D35D59"/>
    <w:rsid w:val="00D4466B"/>
    <w:rsid w:val="00D56942"/>
    <w:rsid w:val="00D80FA1"/>
    <w:rsid w:val="00D85D88"/>
    <w:rsid w:val="00D874F8"/>
    <w:rsid w:val="00DA57D2"/>
    <w:rsid w:val="00DB293E"/>
    <w:rsid w:val="00DB300A"/>
    <w:rsid w:val="00DC17EB"/>
    <w:rsid w:val="00DC756C"/>
    <w:rsid w:val="00DD5F05"/>
    <w:rsid w:val="00DD65F3"/>
    <w:rsid w:val="00DE082D"/>
    <w:rsid w:val="00E429E8"/>
    <w:rsid w:val="00E45E6E"/>
    <w:rsid w:val="00E46D49"/>
    <w:rsid w:val="00E73454"/>
    <w:rsid w:val="00E76479"/>
    <w:rsid w:val="00E77B4C"/>
    <w:rsid w:val="00E823EB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4ED5"/>
    <w:rsid w:val="00F25E36"/>
    <w:rsid w:val="00F3718F"/>
    <w:rsid w:val="00F374E6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FollowedHyperlink"/>
    <w:basedOn w:val="2"/>
    <w:semiHidden/>
    <w:unhideWhenUsed/>
    <w:qFormat/>
    <w:uiPriority w:val="99"/>
    <w:rPr>
      <w:color w:val="800000"/>
      <w:u w:val="single"/>
    </w:rPr>
  </w:style>
  <w:style w:type="character" w:styleId="6">
    <w:name w:val="Emphasis"/>
    <w:basedOn w:val="2"/>
    <w:qFormat/>
    <w:uiPriority w:val="20"/>
    <w:rPr>
      <w:i/>
      <w:iCs/>
    </w:rPr>
  </w:style>
  <w:style w:type="character" w:styleId="7">
    <w:name w:val="Hyperlink"/>
    <w:basedOn w:val="2"/>
    <w:semiHidden/>
    <w:unhideWhenUsed/>
    <w:qFormat/>
    <w:uiPriority w:val="99"/>
    <w:rPr>
      <w:color w:val="000080"/>
      <w:u w:val="single"/>
    </w:rPr>
  </w:style>
  <w:style w:type="paragraph" w:styleId="8">
    <w:name w:val="Normal (Web)"/>
    <w:basedOn w:val="1"/>
    <w:semiHidden/>
    <w:unhideWhenUsed/>
    <w:qFormat/>
    <w:uiPriority w:val="99"/>
    <w:rPr>
      <w:szCs w:val="24"/>
    </w:rPr>
  </w:style>
  <w:style w:type="paragraph" w:styleId="9">
    <w:name w:val="header"/>
    <w:basedOn w:val="1"/>
    <w:link w:val="13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0">
    <w:name w:val="footer"/>
    <w:basedOn w:val="1"/>
    <w:link w:val="14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12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Cabeçalho Char"/>
    <w:basedOn w:val="2"/>
    <w:link w:val="9"/>
    <w:qFormat/>
    <w:uiPriority w:val="99"/>
  </w:style>
  <w:style w:type="character" w:customStyle="1" w:styleId="14">
    <w:name w:val="Rodapé Char"/>
    <w:basedOn w:val="2"/>
    <w:link w:val="10"/>
    <w:qFormat/>
    <w:uiPriority w:val="99"/>
  </w:style>
  <w:style w:type="character" w:customStyle="1" w:styleId="15">
    <w:name w:val="Texto de balão Char"/>
    <w:basedOn w:val="2"/>
    <w:link w:val="11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customStyle="1" w:styleId="17">
    <w:name w:val="western"/>
    <w:basedOn w:val="1"/>
    <w:qFormat/>
    <w:uiPriority w:val="0"/>
    <w:pPr>
      <w:spacing w:before="100" w:beforeAutospacing="1" w:after="100" w:afterAutospacing="1" w:line="240" w:lineRule="auto"/>
      <w:jc w:val="both"/>
    </w:pPr>
    <w:rPr>
      <w:rFonts w:ascii="Arial" w:hAnsi="Arial" w:eastAsia="Times New Roman" w:cs="Arial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3F0EB-40B0-455A-828B-9A39337206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1298</Words>
  <Characters>7015</Characters>
  <Lines>58</Lines>
  <Paragraphs>16</Paragraphs>
  <TotalTime>68</TotalTime>
  <ScaleCrop>false</ScaleCrop>
  <LinksUpToDate>false</LinksUpToDate>
  <CharactersWithSpaces>8297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2023-01-27T14:10:00Z</dcterms:created>
  <dc:creator>Leonardo da Silva Ramos</dc:creator>
  <cp:lastModifiedBy>elzimn</cp:lastModifiedBy>
  <cp:lastPrinted>2022-01-27T13:11:00Z</cp:lastPrinted>
  <dcterms:modified xsi:type="dcterms:W3CDTF">2023-07-04T15:39:32Z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