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7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lang w:eastAsia="pt-BR"/>
        </w:rPr>
        <w:t xml:space="preserve">No dia </w:t>
      </w:r>
      <w:r>
        <w:rPr>
          <w:rFonts w:hint="default" w:ascii="Arial" w:hAnsi="Arial" w:eastAsia="Times New Roman" w:cs="Arial"/>
          <w:lang w:val="en-US" w:eastAsia="pt-BR"/>
        </w:rPr>
        <w:t>treze</w:t>
      </w:r>
      <w:r>
        <w:rPr>
          <w:rFonts w:ascii="Arial" w:hAnsi="Arial" w:cs="Arial"/>
        </w:rPr>
        <w:t xml:space="preserve"> do mês de 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do ano de dois mil e vinte três, às dez</w:t>
      </w:r>
      <w:r>
        <w:rPr>
          <w:rFonts w:hint="default" w:ascii="Arial" w:hAnsi="Arial" w:cs="Arial"/>
          <w:lang w:val="pt-BR"/>
        </w:rPr>
        <w:t>oito horas e dez minuto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2"/>
          <w:szCs w:val="22"/>
          <w:u w:val="single"/>
          <w:lang w:val="pt-B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2"/>
          <w:szCs w:val="22"/>
          <w:u w:val="none"/>
          <w:lang w:val="pt-B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rojeto de Lei n. 3007/2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10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“AUTORIZA O PODER EXECUTIVO A ABRIR NO ORÇAMENTO VIGENTE CRÉDITO ESPECIAL POR SUPERAVIT FINANCEIRO E DÁ OUTRAS PROVIDÊNCIAS"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rojeto de Lei n. 3008/2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“AUTORIZA O PODER EXECUTIVO A REALIZAR APORTE DE RECURSOS MUNICIPAIS NO CONTRATO DE REPASSE Nº 905987/2020-OPERAÇÃO 1073173-69 DO MINISTERIO DE DESENVOLVIMENTO REGIONAL MDR.”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Do Legislativo N. 69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3/23,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“DISPÕE SOBRE ALTERAÇÃO DA LEI N. 2.378/17 DE 07 DE AGOSTO DE 2.017 QUE DISPÕE SOBRE A IMPLANTAÇÃO DE MÃO ÚNICA DE DIREÇÃO EM ALGUMAS VIAS PÚBLICAS ONDE SE LOCALIZAM ESTABELECIMENTOS COMO HOSPITAIS, LABORATÓRIOS, CLÍNICAS E DÁ OUTRAS PROVIDÊNCIAS, A SABER; RUA JUSCELINO KUBITSCHEK ENTRE A AVENIDA DANIEL COMBONI E A RUA ANTÔNIO FARIAS, SENTIDO RUA ANTÔNIO FARIAS, BAIRRO JARDIM TROPICAL.”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rojeto de Lei n. 3008/2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3 de 13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“AUTORIZA O PODER EXECUTIVO A REALIZAR APORTE DE RECURSOS MUNICIPAIS NO CONTRATO DE REPASSE Nº 905987/2020-OPERAÇÃO 1073173-69 DO MINISTERIO DE DESENVOLVIMENTO REGIONAL MDR.”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Do Legislativo N. 69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3/23,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ALTERAÇÃO DA LEI N. 2.378/17 DE 07 DE AGOSTO DE 2.017 QUE DISPÕE SOBRE A IMPLANTAÇÃO DE MÃO ÚNICA DE DIREÇÃO EM ALGUMAS VIAS PÚBLICAS ONDE SE LOCALIZAM ESTABELECIMENTOS COMO HOSPITAIS, LABORATÓRIOS, CLÍNICAS E DÁ OUTRAS PROVIDÊNCIAS, A SABER; RUA JUSCELINO KUBITSCHEK ENTRE A AVENIDA DANIEL COMBONI E A RUA ANTÔNIO FARIAS, SENTIDO RUA ANTÔNIO FARIAS, BAIRRO JARDIM TROPICAL.”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t xml:space="preserve">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treze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março</w:t>
      </w:r>
      <w:bookmarkStart w:id="0" w:name="_GoBack"/>
      <w:bookmarkEnd w:id="0"/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Arial" w:hAnsi="Arial" w:eastAsia="Times New Roman" w:cs="Arial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8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5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5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  <w:rsid w:val="4DEA5E1C"/>
    <w:rsid w:val="55C54352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uiPriority w:val="0"/>
    <w:pPr>
      <w:jc w:val="left"/>
    </w:pPr>
    <w:rPr>
      <w:rFonts w:ascii="Arial" w:hAnsi="Arial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13</TotalTime>
  <ScaleCrop>false</ScaleCrop>
  <LinksUpToDate>false</LinksUpToDate>
  <CharactersWithSpaces>8267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2023-03-14T13:42:08Z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4993DD5C3929413FAEC53DF30C1353FD</vt:lpwstr>
  </property>
</Properties>
</file>